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43AED" w14:textId="55DA1010" w:rsidR="0048413B" w:rsidRDefault="00B575F6" w:rsidP="00287E64">
      <w:pPr>
        <w:pStyle w:val="Heading2"/>
        <w:rPr>
          <w:rFonts w:eastAsia="Times New Roman"/>
          <w:b/>
          <w:color w:val="4472C4" w:themeColor="accent1"/>
          <w:sz w:val="32"/>
          <w:szCs w:val="32"/>
          <w:lang w:val="en-AU"/>
        </w:rPr>
      </w:pPr>
      <w:r>
        <w:rPr>
          <w:rFonts w:eastAsia="Times New Roman"/>
          <w:b/>
          <w:color w:val="4472C4" w:themeColor="accent1"/>
          <w:sz w:val="32"/>
          <w:szCs w:val="32"/>
          <w:lang w:val="en-AU"/>
        </w:rPr>
        <w:t>P</w:t>
      </w:r>
      <w:r w:rsidR="0048413B">
        <w:rPr>
          <w:rFonts w:eastAsia="Times New Roman"/>
          <w:b/>
          <w:color w:val="4472C4" w:themeColor="accent1"/>
          <w:sz w:val="32"/>
          <w:szCs w:val="32"/>
          <w:lang w:val="en-AU"/>
        </w:rPr>
        <w:t>artnerships for a Health</w:t>
      </w:r>
      <w:r w:rsidR="002F5318">
        <w:rPr>
          <w:rFonts w:eastAsia="Times New Roman"/>
          <w:b/>
          <w:color w:val="4472C4" w:themeColor="accent1"/>
          <w:sz w:val="32"/>
          <w:szCs w:val="32"/>
          <w:lang w:val="en-AU"/>
        </w:rPr>
        <w:t>y</w:t>
      </w:r>
      <w:r w:rsidR="0048413B">
        <w:rPr>
          <w:rFonts w:eastAsia="Times New Roman"/>
          <w:b/>
          <w:color w:val="4472C4" w:themeColor="accent1"/>
          <w:sz w:val="32"/>
          <w:szCs w:val="32"/>
          <w:lang w:val="en-AU"/>
        </w:rPr>
        <w:t xml:space="preserve"> Region</w:t>
      </w:r>
    </w:p>
    <w:p w14:paraId="039CCA1D" w14:textId="3B852661" w:rsidR="00287E64" w:rsidRPr="00C74D57" w:rsidRDefault="0000197F" w:rsidP="639EF859">
      <w:pPr>
        <w:pStyle w:val="Heading2"/>
        <w:rPr>
          <w:rFonts w:eastAsia="Times New Roman"/>
          <w:b/>
          <w:bCs/>
          <w:i/>
          <w:iCs/>
          <w:color w:val="1F3864" w:themeColor="accent1" w:themeShade="80"/>
          <w:sz w:val="22"/>
          <w:szCs w:val="22"/>
          <w:lang w:val="en-AU"/>
        </w:rPr>
      </w:pPr>
      <w:r w:rsidRPr="639EF859">
        <w:rPr>
          <w:rFonts w:eastAsia="Times New Roman"/>
          <w:b/>
          <w:bCs/>
          <w:color w:val="4472C4" w:themeColor="accent1"/>
          <w:sz w:val="32"/>
          <w:szCs w:val="32"/>
          <w:lang w:val="en-AU"/>
        </w:rPr>
        <w:t xml:space="preserve">Annual </w:t>
      </w:r>
      <w:r w:rsidR="00D43924">
        <w:rPr>
          <w:rFonts w:eastAsia="Times New Roman"/>
          <w:b/>
          <w:bCs/>
          <w:color w:val="4472C4" w:themeColor="accent1"/>
          <w:sz w:val="32"/>
          <w:szCs w:val="32"/>
          <w:lang w:val="en-AU"/>
        </w:rPr>
        <w:t xml:space="preserve">Partner </w:t>
      </w:r>
      <w:r w:rsidR="00287E64" w:rsidRPr="639EF859">
        <w:rPr>
          <w:rFonts w:eastAsia="Times New Roman"/>
          <w:b/>
          <w:bCs/>
          <w:color w:val="4472C4" w:themeColor="accent1"/>
          <w:sz w:val="32"/>
          <w:szCs w:val="32"/>
          <w:lang w:val="en-AU"/>
        </w:rPr>
        <w:t xml:space="preserve">Progress Report </w:t>
      </w:r>
      <w:r w:rsidR="002F5318">
        <w:rPr>
          <w:rFonts w:eastAsia="Times New Roman"/>
          <w:b/>
          <w:bCs/>
          <w:color w:val="4472C4" w:themeColor="accent1"/>
          <w:sz w:val="32"/>
          <w:szCs w:val="32"/>
          <w:lang w:val="en-AU"/>
        </w:rPr>
        <w:t>T</w:t>
      </w:r>
      <w:r w:rsidR="00287E64" w:rsidRPr="639EF859">
        <w:rPr>
          <w:rFonts w:eastAsia="Times New Roman"/>
          <w:b/>
          <w:bCs/>
          <w:color w:val="4472C4" w:themeColor="accent1"/>
          <w:sz w:val="32"/>
          <w:szCs w:val="32"/>
          <w:lang w:val="en-AU"/>
        </w:rPr>
        <w:t>emplate</w:t>
      </w:r>
      <w:bookmarkStart w:id="0" w:name="_Toc153792549"/>
      <w:r w:rsidR="00D43924">
        <w:rPr>
          <w:rFonts w:eastAsia="Times New Roman"/>
          <w:b/>
          <w:bCs/>
          <w:color w:val="4472C4" w:themeColor="accent1"/>
          <w:sz w:val="32"/>
          <w:szCs w:val="32"/>
          <w:lang w:val="en-AU"/>
        </w:rPr>
        <w:t xml:space="preserve"> with </w:t>
      </w:r>
      <w:r w:rsidR="002F5318">
        <w:rPr>
          <w:rFonts w:eastAsia="Times New Roman"/>
          <w:b/>
          <w:bCs/>
          <w:color w:val="4472C4" w:themeColor="accent1"/>
          <w:sz w:val="32"/>
          <w:szCs w:val="32"/>
          <w:lang w:val="en-AU"/>
        </w:rPr>
        <w:t>G</w:t>
      </w:r>
      <w:r w:rsidR="00D43924">
        <w:rPr>
          <w:rFonts w:eastAsia="Times New Roman"/>
          <w:b/>
          <w:bCs/>
          <w:color w:val="4472C4" w:themeColor="accent1"/>
          <w:sz w:val="32"/>
          <w:szCs w:val="32"/>
          <w:lang w:val="en-AU"/>
        </w:rPr>
        <w:t>uidance</w:t>
      </w:r>
    </w:p>
    <w:p w14:paraId="31027475" w14:textId="64A366F4" w:rsidR="00287E64" w:rsidRPr="00081727" w:rsidRDefault="002F5318" w:rsidP="59271D4C">
      <w:pPr>
        <w:pStyle w:val="Heading2"/>
        <w:rPr>
          <w:rFonts w:eastAsia="Times New Roman"/>
          <w:b/>
          <w:bCs/>
          <w:i/>
          <w:iCs/>
          <w:color w:val="auto"/>
          <w:sz w:val="22"/>
          <w:szCs w:val="22"/>
          <w:lang w:val="en-AU"/>
        </w:rPr>
      </w:pPr>
      <w:r>
        <w:rPr>
          <w:rFonts w:eastAsia="Times New Roman"/>
          <w:b/>
          <w:bCs/>
          <w:i/>
          <w:iCs/>
          <w:color w:val="auto"/>
          <w:sz w:val="22"/>
          <w:szCs w:val="22"/>
          <w:lang w:val="en-AU"/>
        </w:rPr>
        <w:t xml:space="preserve">Guidance is </w:t>
      </w:r>
      <w:r w:rsidR="00287E64" w:rsidRPr="00081727">
        <w:rPr>
          <w:rFonts w:eastAsia="Times New Roman"/>
          <w:b/>
          <w:bCs/>
          <w:i/>
          <w:iCs/>
          <w:color w:val="auto"/>
          <w:sz w:val="22"/>
          <w:szCs w:val="22"/>
          <w:lang w:val="en-AU"/>
        </w:rPr>
        <w:t xml:space="preserve">provided in italics – please delete before submission. </w:t>
      </w:r>
      <w:r w:rsidR="3791569E" w:rsidRPr="00081727">
        <w:rPr>
          <w:rFonts w:eastAsia="Times New Roman"/>
          <w:b/>
          <w:bCs/>
          <w:i/>
          <w:iCs/>
          <w:color w:val="auto"/>
          <w:sz w:val="22"/>
          <w:szCs w:val="22"/>
          <w:lang w:val="en-AU"/>
        </w:rPr>
        <w:t>Suggested s</w:t>
      </w:r>
      <w:r w:rsidR="557EDF18" w:rsidRPr="00081727">
        <w:rPr>
          <w:rFonts w:eastAsia="Times New Roman"/>
          <w:b/>
          <w:bCs/>
          <w:i/>
          <w:iCs/>
          <w:color w:val="auto"/>
          <w:sz w:val="22"/>
          <w:szCs w:val="22"/>
          <w:lang w:val="en-AU"/>
        </w:rPr>
        <w:t>ection</w:t>
      </w:r>
      <w:r w:rsidR="00287E64" w:rsidRPr="00081727">
        <w:rPr>
          <w:rFonts w:eastAsia="Times New Roman"/>
          <w:b/>
          <w:bCs/>
          <w:i/>
          <w:iCs/>
          <w:color w:val="auto"/>
          <w:sz w:val="22"/>
          <w:szCs w:val="22"/>
          <w:lang w:val="en-AU"/>
        </w:rPr>
        <w:t xml:space="preserve"> length</w:t>
      </w:r>
      <w:r w:rsidR="305E9C91" w:rsidRPr="00081727">
        <w:rPr>
          <w:rFonts w:eastAsia="Times New Roman"/>
          <w:b/>
          <w:bCs/>
          <w:i/>
          <w:iCs/>
          <w:color w:val="auto"/>
          <w:sz w:val="22"/>
          <w:szCs w:val="22"/>
          <w:lang w:val="en-AU"/>
        </w:rPr>
        <w:t>s</w:t>
      </w:r>
      <w:r w:rsidR="00287E64" w:rsidRPr="00081727">
        <w:rPr>
          <w:rFonts w:eastAsia="Times New Roman"/>
          <w:b/>
          <w:bCs/>
          <w:i/>
          <w:iCs/>
          <w:color w:val="auto"/>
          <w:sz w:val="22"/>
          <w:szCs w:val="22"/>
          <w:lang w:val="en-AU"/>
        </w:rPr>
        <w:t xml:space="preserve"> are</w:t>
      </w:r>
      <w:r w:rsidR="425F39F3" w:rsidRPr="00081727">
        <w:rPr>
          <w:rFonts w:eastAsia="Times New Roman"/>
          <w:b/>
          <w:bCs/>
          <w:i/>
          <w:iCs/>
          <w:color w:val="auto"/>
          <w:sz w:val="22"/>
          <w:szCs w:val="22"/>
          <w:lang w:val="en-AU"/>
        </w:rPr>
        <w:t xml:space="preserve"> </w:t>
      </w:r>
      <w:r w:rsidR="00287E64" w:rsidRPr="00081727">
        <w:rPr>
          <w:rFonts w:eastAsia="Times New Roman"/>
          <w:b/>
          <w:bCs/>
          <w:i/>
          <w:iCs/>
          <w:color w:val="auto"/>
          <w:sz w:val="22"/>
          <w:szCs w:val="22"/>
          <w:lang w:val="en-AU"/>
        </w:rPr>
        <w:t xml:space="preserve">estimates intended to provide guidance. </w:t>
      </w:r>
    </w:p>
    <w:p w14:paraId="463A6FA4" w14:textId="77777777" w:rsidR="00287E64" w:rsidRPr="00B76648" w:rsidRDefault="00287E64" w:rsidP="00287E64">
      <w:pPr>
        <w:pStyle w:val="Heading2"/>
        <w:rPr>
          <w:rFonts w:eastAsia="Times New Roman"/>
          <w:b/>
          <w:bCs/>
          <w:color w:val="auto"/>
          <w:sz w:val="32"/>
          <w:szCs w:val="32"/>
          <w:lang w:val="en-AU"/>
        </w:rPr>
      </w:pPr>
      <w:r w:rsidRPr="00B76648">
        <w:rPr>
          <w:rFonts w:eastAsia="Times New Roman"/>
          <w:b/>
          <w:sz w:val="28"/>
          <w:szCs w:val="28"/>
          <w:lang w:val="en-AU"/>
        </w:rPr>
        <w:t xml:space="preserve">Executive Summary </w:t>
      </w:r>
      <w:bookmarkEnd w:id="0"/>
    </w:p>
    <w:p w14:paraId="4AD9B6D3" w14:textId="77777777" w:rsidR="00287E64" w:rsidRPr="00B76648" w:rsidRDefault="00287E64" w:rsidP="00287E64">
      <w:pPr>
        <w:spacing w:after="0" w:line="276" w:lineRule="auto"/>
        <w:rPr>
          <w:b/>
          <w:bCs/>
          <w:i/>
          <w:iCs/>
        </w:rPr>
      </w:pPr>
      <w:r w:rsidRPr="00B76648">
        <w:rPr>
          <w:b/>
          <w:bCs/>
          <w:i/>
          <w:iCs/>
        </w:rPr>
        <w:t xml:space="preserve">Approx 1 page. </w:t>
      </w:r>
    </w:p>
    <w:p w14:paraId="1D47AB19" w14:textId="77777777" w:rsidR="00287E64" w:rsidRPr="00B76648" w:rsidRDefault="00287E64" w:rsidP="00287E64">
      <w:pPr>
        <w:spacing w:after="0"/>
        <w:rPr>
          <w:i/>
        </w:rPr>
      </w:pPr>
      <w:r w:rsidRPr="00B76648">
        <w:rPr>
          <w:i/>
        </w:rPr>
        <w:t xml:space="preserve">This is a standalone section that summarises the following: </w:t>
      </w:r>
    </w:p>
    <w:p w14:paraId="617BADE1" w14:textId="367E13ED" w:rsidR="00287E64" w:rsidRPr="00B76648" w:rsidRDefault="00287E64" w:rsidP="13E2700C">
      <w:pPr>
        <w:numPr>
          <w:ilvl w:val="0"/>
          <w:numId w:val="3"/>
        </w:numPr>
        <w:spacing w:after="0" w:line="240" w:lineRule="auto"/>
        <w:contextualSpacing/>
        <w:rPr>
          <w:rFonts w:eastAsia="Times New Roman"/>
          <w:i/>
          <w:iCs/>
        </w:rPr>
      </w:pPr>
      <w:r w:rsidRPr="13E2700C">
        <w:rPr>
          <w:rFonts w:eastAsia="Times New Roman"/>
          <w:i/>
          <w:iCs/>
        </w:rPr>
        <w:t xml:space="preserve">A high-level summary of achievements and an assessment of progress toward </w:t>
      </w:r>
      <w:r w:rsidR="002F5318">
        <w:rPr>
          <w:rFonts w:eastAsia="Times New Roman"/>
          <w:i/>
          <w:iCs/>
        </w:rPr>
        <w:t xml:space="preserve">the project’s </w:t>
      </w:r>
      <w:r w:rsidRPr="13E2700C">
        <w:rPr>
          <w:rFonts w:eastAsia="Times New Roman"/>
          <w:i/>
          <w:iCs/>
        </w:rPr>
        <w:t>End of Program Outcomes (EOPOs), Intermediate Outcomes (IOs) including gender equality, disability equity, climate change, One Health and other cross-cutting priorities during the reporting period</w:t>
      </w:r>
      <w:r w:rsidR="7D84B646" w:rsidRPr="13E2700C">
        <w:rPr>
          <w:rFonts w:eastAsia="Times New Roman"/>
          <w:i/>
          <w:iCs/>
        </w:rPr>
        <w:t>.</w:t>
      </w:r>
      <w:r w:rsidRPr="13E2700C">
        <w:rPr>
          <w:rFonts w:eastAsia="Times New Roman"/>
          <w:i/>
          <w:iCs/>
        </w:rPr>
        <w:t xml:space="preserve">  </w:t>
      </w:r>
    </w:p>
    <w:p w14:paraId="60CA7BBC" w14:textId="488CD5EC" w:rsidR="00287E64" w:rsidRPr="00B76648" w:rsidRDefault="00287E64" w:rsidP="00287E64">
      <w:pPr>
        <w:numPr>
          <w:ilvl w:val="0"/>
          <w:numId w:val="3"/>
        </w:numPr>
        <w:spacing w:after="0" w:line="240" w:lineRule="auto"/>
        <w:contextualSpacing/>
        <w:rPr>
          <w:rFonts w:eastAsia="Times New Roman"/>
          <w:i/>
        </w:rPr>
      </w:pPr>
      <w:r w:rsidRPr="00B76648">
        <w:rPr>
          <w:rFonts w:eastAsia="Times New Roman"/>
          <w:i/>
        </w:rPr>
        <w:t>A statement whether the pro</w:t>
      </w:r>
      <w:r w:rsidR="008E0CF6">
        <w:rPr>
          <w:rFonts w:eastAsia="Times New Roman"/>
          <w:i/>
        </w:rPr>
        <w:t>ject</w:t>
      </w:r>
      <w:r w:rsidRPr="00B76648">
        <w:rPr>
          <w:rFonts w:eastAsia="Times New Roman"/>
          <w:i/>
        </w:rPr>
        <w:t xml:space="preserve"> is on track to achieve its outcomes (at the pro</w:t>
      </w:r>
      <w:r w:rsidR="008E0CF6">
        <w:rPr>
          <w:rFonts w:eastAsia="Times New Roman"/>
          <w:i/>
        </w:rPr>
        <w:t>ject</w:t>
      </w:r>
      <w:r w:rsidRPr="00B76648">
        <w:rPr>
          <w:rFonts w:eastAsia="Times New Roman"/>
          <w:i/>
        </w:rPr>
        <w:t xml:space="preserve"> end). </w:t>
      </w:r>
    </w:p>
    <w:p w14:paraId="52F9C3D2" w14:textId="5A27CF82" w:rsidR="00287E64" w:rsidRPr="00B76648" w:rsidRDefault="00287E64" w:rsidP="00287E64">
      <w:pPr>
        <w:numPr>
          <w:ilvl w:val="0"/>
          <w:numId w:val="3"/>
        </w:numPr>
        <w:spacing w:after="0" w:line="240" w:lineRule="auto"/>
        <w:contextualSpacing/>
        <w:rPr>
          <w:rFonts w:eastAsia="Times New Roman"/>
          <w:i/>
        </w:rPr>
      </w:pPr>
      <w:r w:rsidRPr="00B76648">
        <w:rPr>
          <w:rFonts w:eastAsia="Times New Roman"/>
          <w:i/>
        </w:rPr>
        <w:t xml:space="preserve">Summary of </w:t>
      </w:r>
      <w:r w:rsidR="002C5A74">
        <w:rPr>
          <w:rFonts w:eastAsia="Times New Roman"/>
          <w:i/>
        </w:rPr>
        <w:t xml:space="preserve">any major </w:t>
      </w:r>
      <w:r w:rsidRPr="00B76648">
        <w:rPr>
          <w:rFonts w:eastAsia="Times New Roman"/>
          <w:i/>
        </w:rPr>
        <w:t>lessons learned during the reporting period</w:t>
      </w:r>
      <w:r w:rsidR="002C5A74">
        <w:rPr>
          <w:rFonts w:eastAsia="Times New Roman"/>
          <w:i/>
        </w:rPr>
        <w:t>,</w:t>
      </w:r>
      <w:r w:rsidRPr="00B76648">
        <w:rPr>
          <w:rFonts w:eastAsia="Times New Roman"/>
          <w:i/>
        </w:rPr>
        <w:t xml:space="preserve"> and </w:t>
      </w:r>
    </w:p>
    <w:p w14:paraId="52DA380A" w14:textId="17412E8C" w:rsidR="00287E64" w:rsidRPr="00B76648" w:rsidRDefault="00287E64" w:rsidP="00287E64">
      <w:pPr>
        <w:numPr>
          <w:ilvl w:val="0"/>
          <w:numId w:val="3"/>
        </w:numPr>
        <w:spacing w:after="0" w:line="240" w:lineRule="auto"/>
        <w:contextualSpacing/>
        <w:rPr>
          <w:rFonts w:eastAsia="Times New Roman"/>
          <w:i/>
        </w:rPr>
      </w:pPr>
      <w:r w:rsidRPr="00B76648">
        <w:rPr>
          <w:rFonts w:eastAsia="Times New Roman"/>
          <w:i/>
        </w:rPr>
        <w:t xml:space="preserve">Any changes or updates in the </w:t>
      </w:r>
      <w:r w:rsidR="002C5A74">
        <w:rPr>
          <w:rFonts w:eastAsia="Times New Roman"/>
          <w:i/>
        </w:rPr>
        <w:t xml:space="preserve">context/risks </w:t>
      </w:r>
      <w:r w:rsidRPr="00B76648">
        <w:rPr>
          <w:rFonts w:eastAsia="Times New Roman"/>
          <w:i/>
        </w:rPr>
        <w:t>that need to be considered.</w:t>
      </w:r>
    </w:p>
    <w:p w14:paraId="18A4AEED" w14:textId="4CFD7C18" w:rsidR="00287E64" w:rsidRPr="00B76648" w:rsidRDefault="00287E64" w:rsidP="00287E64">
      <w:pPr>
        <w:pStyle w:val="Heading2"/>
        <w:spacing w:before="160"/>
        <w:rPr>
          <w:rFonts w:ascii="Calibri Light" w:eastAsia="Times New Roman" w:hAnsi="Calibri Light" w:cs="Calibri Light"/>
          <w:b/>
          <w:bCs/>
          <w:sz w:val="28"/>
          <w:szCs w:val="28"/>
          <w:lang w:val="en-AU"/>
        </w:rPr>
      </w:pPr>
      <w:bookmarkStart w:id="1" w:name="_Toc153792550"/>
      <w:r w:rsidRPr="00B76648">
        <w:rPr>
          <w:rFonts w:eastAsia="Times New Roman"/>
          <w:b/>
          <w:sz w:val="28"/>
          <w:szCs w:val="28"/>
          <w:lang w:val="en-AU"/>
        </w:rPr>
        <w:t xml:space="preserve">Context </w:t>
      </w:r>
      <w:bookmarkEnd w:id="1"/>
    </w:p>
    <w:p w14:paraId="00D78508" w14:textId="77777777" w:rsidR="00287E64" w:rsidRPr="00B76648" w:rsidRDefault="00287E64" w:rsidP="00287E64">
      <w:pPr>
        <w:spacing w:after="0" w:line="276" w:lineRule="auto"/>
        <w:rPr>
          <w:i/>
        </w:rPr>
      </w:pPr>
      <w:r w:rsidRPr="00B76648">
        <w:rPr>
          <w:b/>
          <w:i/>
        </w:rPr>
        <w:t>Approx ½ page</w:t>
      </w:r>
      <w:r w:rsidRPr="00B76648">
        <w:rPr>
          <w:i/>
        </w:rPr>
        <w:t xml:space="preserve">.  </w:t>
      </w:r>
    </w:p>
    <w:p w14:paraId="7EA39411" w14:textId="541C40BE" w:rsidR="00287E64" w:rsidRPr="00081727" w:rsidRDefault="00287E64" w:rsidP="00287E64">
      <w:pPr>
        <w:spacing w:after="0" w:line="276" w:lineRule="auto"/>
        <w:contextualSpacing/>
        <w:rPr>
          <w:i/>
          <w:iCs/>
        </w:rPr>
      </w:pPr>
      <w:r w:rsidRPr="3C557625">
        <w:rPr>
          <w:rFonts w:eastAsia="Times New Roman"/>
          <w:i/>
          <w:iCs/>
        </w:rPr>
        <w:t xml:space="preserve">Briefly summarise the </w:t>
      </w:r>
      <w:r w:rsidRPr="3C557625">
        <w:rPr>
          <w:rFonts w:eastAsia="Times New Roman"/>
          <w:b/>
          <w:bCs/>
          <w:i/>
          <w:iCs/>
        </w:rPr>
        <w:t>external context</w:t>
      </w:r>
      <w:r w:rsidRPr="3C557625">
        <w:rPr>
          <w:rFonts w:eastAsia="Times New Roman"/>
          <w:i/>
          <w:iCs/>
        </w:rPr>
        <w:t xml:space="preserve"> in which the project is being implemented. Include emerging risks and/or opportunities that impact (or may impact) on your project’s ability to achieve its outcomes, or agreed work plan. </w:t>
      </w:r>
      <w:r w:rsidR="00D363AE">
        <w:rPr>
          <w:rFonts w:eastAsia="Times New Roman"/>
          <w:i/>
          <w:iCs/>
        </w:rPr>
        <w:t xml:space="preserve">Note if the </w:t>
      </w:r>
      <w:r w:rsidRPr="7E01EEC2">
        <w:rPr>
          <w:rFonts w:eastAsia="Times New Roman"/>
          <w:i/>
          <w:iCs/>
        </w:rPr>
        <w:t>program logic</w:t>
      </w:r>
      <w:r w:rsidR="00081727">
        <w:rPr>
          <w:rFonts w:eastAsia="Times New Roman"/>
          <w:i/>
          <w:iCs/>
        </w:rPr>
        <w:t xml:space="preserve"> and/or assumptions</w:t>
      </w:r>
      <w:r w:rsidR="00D363AE">
        <w:rPr>
          <w:rFonts w:eastAsia="Times New Roman"/>
          <w:i/>
          <w:iCs/>
        </w:rPr>
        <w:t xml:space="preserve"> need to be update</w:t>
      </w:r>
      <w:r w:rsidR="00F16A9D">
        <w:rPr>
          <w:rFonts w:eastAsia="Times New Roman"/>
          <w:i/>
          <w:iCs/>
        </w:rPr>
        <w:t xml:space="preserve">d. </w:t>
      </w:r>
      <w:r w:rsidRPr="7E01EEC2">
        <w:rPr>
          <w:rFonts w:eastAsia="Times New Roman"/>
          <w:i/>
          <w:iCs/>
        </w:rPr>
        <w:t xml:space="preserve"> </w:t>
      </w:r>
    </w:p>
    <w:p w14:paraId="2CCADEC1" w14:textId="614C99DC" w:rsidR="00287E64" w:rsidRPr="00B76648" w:rsidRDefault="00287E64" w:rsidP="00287E64">
      <w:pPr>
        <w:pStyle w:val="Heading2"/>
        <w:spacing w:before="160"/>
        <w:rPr>
          <w:rFonts w:eastAsia="Times New Roman"/>
          <w:b/>
          <w:bCs/>
          <w:sz w:val="28"/>
          <w:szCs w:val="28"/>
          <w:lang w:val="en-AU"/>
        </w:rPr>
      </w:pPr>
      <w:bookmarkStart w:id="2" w:name="_Toc153792551"/>
      <w:r w:rsidRPr="00B76648">
        <w:rPr>
          <w:rFonts w:eastAsia="Times New Roman"/>
          <w:b/>
          <w:sz w:val="28"/>
          <w:szCs w:val="28"/>
          <w:lang w:val="en-AU"/>
        </w:rPr>
        <w:t xml:space="preserve">Progress towards </w:t>
      </w:r>
      <w:bookmarkEnd w:id="2"/>
      <w:r w:rsidR="00F16A9D">
        <w:rPr>
          <w:rFonts w:eastAsia="Times New Roman"/>
          <w:b/>
          <w:sz w:val="28"/>
          <w:szCs w:val="28"/>
          <w:lang w:val="en-AU"/>
        </w:rPr>
        <w:t>project outcomes</w:t>
      </w:r>
    </w:p>
    <w:p w14:paraId="7DD04C41" w14:textId="56A09E60" w:rsidR="00287E64" w:rsidRPr="00081727" w:rsidRDefault="00287E64" w:rsidP="00287E64">
      <w:pPr>
        <w:spacing w:before="60" w:after="60"/>
        <w:rPr>
          <w:b/>
          <w:bCs/>
          <w:i/>
          <w:iCs/>
        </w:rPr>
      </w:pPr>
      <w:r w:rsidRPr="00081727">
        <w:rPr>
          <w:b/>
          <w:bCs/>
          <w:i/>
          <w:iCs/>
        </w:rPr>
        <w:t>Estimate 1</w:t>
      </w:r>
      <w:r w:rsidR="00B83826">
        <w:rPr>
          <w:b/>
          <w:bCs/>
          <w:i/>
          <w:iCs/>
        </w:rPr>
        <w:t xml:space="preserve"> to </w:t>
      </w:r>
      <w:r w:rsidRPr="00081727">
        <w:rPr>
          <w:b/>
          <w:bCs/>
          <w:i/>
          <w:iCs/>
        </w:rPr>
        <w:t>2 pages per EOPO,</w:t>
      </w:r>
      <w:r w:rsidR="00D73F3F" w:rsidRPr="00081727">
        <w:rPr>
          <w:b/>
          <w:bCs/>
          <w:i/>
          <w:iCs/>
        </w:rPr>
        <w:t xml:space="preserve"> and</w:t>
      </w:r>
      <w:r w:rsidRPr="00081727">
        <w:rPr>
          <w:b/>
          <w:bCs/>
          <w:i/>
          <w:iCs/>
        </w:rPr>
        <w:t xml:space="preserve"> ½ </w:t>
      </w:r>
      <w:r w:rsidR="00B83826">
        <w:rPr>
          <w:b/>
          <w:bCs/>
          <w:i/>
          <w:iCs/>
        </w:rPr>
        <w:t>to</w:t>
      </w:r>
      <w:r w:rsidRPr="00081727">
        <w:rPr>
          <w:b/>
          <w:bCs/>
          <w:i/>
          <w:iCs/>
        </w:rPr>
        <w:t xml:space="preserve"> 1 page per cross-cutting priority (large data tables can be annexed</w:t>
      </w:r>
      <w:r w:rsidR="00D73F3F" w:rsidRPr="00081727">
        <w:rPr>
          <w:b/>
          <w:bCs/>
          <w:i/>
          <w:iCs/>
        </w:rPr>
        <w:t>)</w:t>
      </w:r>
      <w:r w:rsidRPr="00081727">
        <w:rPr>
          <w:b/>
          <w:bCs/>
          <w:i/>
          <w:iCs/>
        </w:rPr>
        <w:t>.</w:t>
      </w:r>
    </w:p>
    <w:p w14:paraId="3B0A5805" w14:textId="16F049B8" w:rsidR="00287E64" w:rsidRPr="00081727" w:rsidRDefault="00287E64" w:rsidP="59271D4C">
      <w:pPr>
        <w:spacing w:before="60" w:after="60"/>
        <w:rPr>
          <w:i/>
          <w:iCs/>
        </w:rPr>
      </w:pPr>
      <w:r w:rsidRPr="00081727">
        <w:rPr>
          <w:i/>
          <w:iCs/>
        </w:rPr>
        <w:t>EOPOs and IOs should match your agreed program logic</w:t>
      </w:r>
      <w:r w:rsidR="00D73F3F" w:rsidRPr="00081727">
        <w:rPr>
          <w:i/>
          <w:iCs/>
        </w:rPr>
        <w:t>, or if your program logic has been revised (and approved by your program manager) upload your updated program logic in your SmartyGrants report update</w:t>
      </w:r>
      <w:r w:rsidRPr="00081727">
        <w:rPr>
          <w:i/>
          <w:iCs/>
        </w:rPr>
        <w:t xml:space="preserve">. </w:t>
      </w:r>
    </w:p>
    <w:p w14:paraId="16DF7BC7" w14:textId="77777777" w:rsidR="00287E64" w:rsidRPr="00081727" w:rsidRDefault="00287E64" w:rsidP="59271D4C">
      <w:pPr>
        <w:spacing w:before="60" w:after="60"/>
        <w:rPr>
          <w:i/>
          <w:iCs/>
        </w:rPr>
      </w:pPr>
      <w:r w:rsidRPr="00081727">
        <w:rPr>
          <w:i/>
          <w:iCs/>
        </w:rPr>
        <w:t>In summary this section will include:</w:t>
      </w:r>
    </w:p>
    <w:p w14:paraId="169C5178" w14:textId="4952A97C" w:rsidR="00287E64" w:rsidRPr="00081727" w:rsidRDefault="00287E64" w:rsidP="00287E64">
      <w:pPr>
        <w:numPr>
          <w:ilvl w:val="0"/>
          <w:numId w:val="4"/>
        </w:numPr>
        <w:spacing w:after="0" w:line="240" w:lineRule="auto"/>
        <w:contextualSpacing/>
        <w:rPr>
          <w:rFonts w:eastAsia="Times New Roman"/>
          <w:i/>
          <w:iCs/>
          <w:color w:val="000000"/>
        </w:rPr>
      </w:pPr>
      <w:r w:rsidRPr="00081727">
        <w:rPr>
          <w:rFonts w:eastAsia="Times New Roman"/>
          <w:i/>
          <w:iCs/>
          <w:color w:val="000000" w:themeColor="text1"/>
        </w:rPr>
        <w:t xml:space="preserve">whether the project </w:t>
      </w:r>
      <w:r w:rsidRPr="00081727">
        <w:rPr>
          <w:rFonts w:eastAsia="Times New Roman"/>
          <w:b/>
          <w:bCs/>
          <w:i/>
          <w:iCs/>
          <w:color w:val="000000" w:themeColor="text1"/>
        </w:rPr>
        <w:t>is on track to achieve the EOPO</w:t>
      </w:r>
      <w:r w:rsidRPr="00081727">
        <w:rPr>
          <w:rFonts w:eastAsia="Times New Roman"/>
          <w:i/>
          <w:iCs/>
          <w:color w:val="000000" w:themeColor="text1"/>
        </w:rPr>
        <w:t xml:space="preserve"> (this assessment only needs to be at EOPO level and for each of your specific cross-cutting IOs. Use the rubric in </w:t>
      </w:r>
      <w:r w:rsidR="00E931C2">
        <w:rPr>
          <w:rFonts w:eastAsia="Times New Roman"/>
          <w:i/>
          <w:iCs/>
          <w:color w:val="000000" w:themeColor="text1"/>
        </w:rPr>
        <w:t>B</w:t>
      </w:r>
      <w:r w:rsidRPr="00081727">
        <w:rPr>
          <w:rFonts w:eastAsia="Times New Roman"/>
          <w:i/>
          <w:iCs/>
          <w:color w:val="000000" w:themeColor="text1"/>
        </w:rPr>
        <w:t>ox 1 to guide your assessment</w:t>
      </w:r>
      <w:r w:rsidR="00E931C2">
        <w:rPr>
          <w:rFonts w:eastAsia="Times New Roman"/>
          <w:i/>
          <w:iCs/>
          <w:color w:val="000000" w:themeColor="text1"/>
        </w:rPr>
        <w:t>)</w:t>
      </w:r>
      <w:r w:rsidRPr="00081727">
        <w:rPr>
          <w:rFonts w:eastAsia="Times New Roman"/>
          <w:i/>
          <w:iCs/>
          <w:color w:val="000000" w:themeColor="text1"/>
        </w:rPr>
        <w:t>.</w:t>
      </w:r>
    </w:p>
    <w:tbl>
      <w:tblPr>
        <w:tblW w:w="9015" w:type="dxa"/>
        <w:tblLayout w:type="fixed"/>
        <w:tblLook w:val="04A0" w:firstRow="1" w:lastRow="0" w:firstColumn="1" w:lastColumn="0" w:noHBand="0" w:noVBand="1"/>
      </w:tblPr>
      <w:tblGrid>
        <w:gridCol w:w="2258"/>
        <w:gridCol w:w="6757"/>
      </w:tblGrid>
      <w:tr w:rsidR="00287E64" w:rsidRPr="00A23D26" w14:paraId="1CC2D8AD" w14:textId="77777777" w:rsidTr="003E6E2B">
        <w:trPr>
          <w:trHeight w:val="340"/>
        </w:trPr>
        <w:tc>
          <w:tcPr>
            <w:tcW w:w="9015"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5EE29B6" w14:textId="77777777" w:rsidR="00287E64" w:rsidRPr="00E931C2" w:rsidRDefault="00287E64" w:rsidP="003E6E2B">
            <w:pPr>
              <w:spacing w:after="0" w:line="250" w:lineRule="auto"/>
              <w:jc w:val="center"/>
              <w:rPr>
                <w:rFonts w:cstheme="minorHAnsi"/>
                <w:b/>
                <w:bCs/>
              </w:rPr>
            </w:pPr>
            <w:r w:rsidRPr="00E931C2">
              <w:rPr>
                <w:rFonts w:cstheme="minorHAnsi"/>
                <w:b/>
                <w:bCs/>
              </w:rPr>
              <w:t>Box 1: Rubric to assess progress towards EOPOs and IOs</w:t>
            </w:r>
          </w:p>
        </w:tc>
      </w:tr>
      <w:tr w:rsidR="00287E64" w:rsidRPr="00A23D26" w14:paraId="369D94B3" w14:textId="77777777" w:rsidTr="008E6F4C">
        <w:trPr>
          <w:trHeight w:val="340"/>
        </w:trPr>
        <w:tc>
          <w:tcPr>
            <w:tcW w:w="2258"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vAlign w:val="center"/>
          </w:tcPr>
          <w:p w14:paraId="79FF291B" w14:textId="77777777" w:rsidR="00287E64" w:rsidRPr="00E931C2" w:rsidRDefault="00287E64" w:rsidP="003E6E2B">
            <w:pPr>
              <w:spacing w:after="0" w:line="250" w:lineRule="auto"/>
              <w:rPr>
                <w:rFonts w:cstheme="minorHAnsi"/>
              </w:rPr>
            </w:pPr>
            <w:r w:rsidRPr="00E931C2">
              <w:rPr>
                <w:rFonts w:eastAsia="Calibri" w:cstheme="minorHAnsi"/>
                <w:color w:val="385623" w:themeColor="accent6" w:themeShade="80"/>
              </w:rPr>
              <w:t xml:space="preserve"> ON TRACK</w:t>
            </w:r>
          </w:p>
        </w:tc>
        <w:tc>
          <w:tcPr>
            <w:tcW w:w="67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D8DCDB" w14:textId="77777777" w:rsidR="00287E64" w:rsidRPr="00E931C2" w:rsidRDefault="00287E64" w:rsidP="003E6E2B">
            <w:pPr>
              <w:spacing w:after="0" w:line="250" w:lineRule="auto"/>
              <w:rPr>
                <w:rFonts w:cstheme="minorHAnsi"/>
              </w:rPr>
            </w:pPr>
            <w:r w:rsidRPr="00E931C2">
              <w:rPr>
                <w:rFonts w:eastAsia="Calibri Light" w:cstheme="minorHAnsi"/>
                <w:color w:val="385623" w:themeColor="accent6" w:themeShade="80"/>
              </w:rPr>
              <w:t>The project is on track to achieve the EOPOs and IOs</w:t>
            </w:r>
          </w:p>
        </w:tc>
      </w:tr>
      <w:tr w:rsidR="00287E64" w:rsidRPr="00A23D26" w14:paraId="1FDF994C" w14:textId="77777777" w:rsidTr="008E6F4C">
        <w:trPr>
          <w:trHeight w:val="340"/>
        </w:trPr>
        <w:tc>
          <w:tcPr>
            <w:tcW w:w="2258"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vAlign w:val="center"/>
          </w:tcPr>
          <w:p w14:paraId="565E7A62" w14:textId="77777777" w:rsidR="00287E64" w:rsidRPr="00E931C2" w:rsidRDefault="00287E64" w:rsidP="003E6E2B">
            <w:pPr>
              <w:spacing w:after="0" w:line="250" w:lineRule="auto"/>
              <w:rPr>
                <w:rFonts w:cstheme="minorHAnsi"/>
              </w:rPr>
            </w:pPr>
            <w:r w:rsidRPr="00E931C2">
              <w:rPr>
                <w:rFonts w:eastAsia="Calibri" w:cstheme="minorHAnsi"/>
                <w:color w:val="385623" w:themeColor="accent6" w:themeShade="80"/>
              </w:rPr>
              <w:t xml:space="preserve"> SOME DELAY</w:t>
            </w:r>
          </w:p>
        </w:tc>
        <w:tc>
          <w:tcPr>
            <w:tcW w:w="67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89D5E6" w14:textId="6F7B65DE" w:rsidR="00287E64" w:rsidRPr="00E931C2" w:rsidRDefault="00F16A9D" w:rsidP="003E6E2B">
            <w:pPr>
              <w:spacing w:after="0" w:line="250" w:lineRule="auto"/>
              <w:rPr>
                <w:rFonts w:cstheme="minorHAnsi"/>
              </w:rPr>
            </w:pPr>
            <w:r>
              <w:rPr>
                <w:rFonts w:eastAsia="Calibri Light" w:cstheme="minorHAnsi"/>
                <w:color w:val="385623" w:themeColor="accent6" w:themeShade="80"/>
              </w:rPr>
              <w:t>There is s</w:t>
            </w:r>
            <w:r w:rsidR="00287E64" w:rsidRPr="00E931C2">
              <w:rPr>
                <w:rFonts w:eastAsia="Calibri Light" w:cstheme="minorHAnsi"/>
                <w:color w:val="385623" w:themeColor="accent6" w:themeShade="80"/>
              </w:rPr>
              <w:t xml:space="preserve">ome delay, likely to be on track during the next reporting period </w:t>
            </w:r>
          </w:p>
        </w:tc>
      </w:tr>
      <w:tr w:rsidR="00287E64" w:rsidRPr="00A23D26" w14:paraId="2F05E7C2" w14:textId="77777777" w:rsidTr="008E6F4C">
        <w:trPr>
          <w:trHeight w:val="340"/>
        </w:trPr>
        <w:tc>
          <w:tcPr>
            <w:tcW w:w="2258"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vAlign w:val="center"/>
          </w:tcPr>
          <w:p w14:paraId="6008A9B0" w14:textId="77777777" w:rsidR="00287E64" w:rsidRPr="00E931C2" w:rsidRDefault="00287E64" w:rsidP="003E6E2B">
            <w:pPr>
              <w:spacing w:after="0" w:line="250" w:lineRule="auto"/>
              <w:rPr>
                <w:rFonts w:cstheme="minorHAnsi"/>
              </w:rPr>
            </w:pPr>
            <w:r w:rsidRPr="00E931C2">
              <w:rPr>
                <w:rFonts w:eastAsia="Calibri" w:cstheme="minorHAnsi"/>
                <w:color w:val="385623" w:themeColor="accent6" w:themeShade="80"/>
              </w:rPr>
              <w:t xml:space="preserve"> SIGNIFICANT DELAYS</w:t>
            </w:r>
          </w:p>
        </w:tc>
        <w:tc>
          <w:tcPr>
            <w:tcW w:w="67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62A94E" w14:textId="01B992EB" w:rsidR="00287E64" w:rsidRPr="00E931C2" w:rsidRDefault="00287E64" w:rsidP="003E6E2B">
            <w:pPr>
              <w:spacing w:after="0" w:line="250" w:lineRule="auto"/>
              <w:rPr>
                <w:rFonts w:cstheme="minorHAnsi"/>
              </w:rPr>
            </w:pPr>
            <w:r w:rsidRPr="00E931C2">
              <w:rPr>
                <w:rFonts w:eastAsia="Calibri Light" w:cstheme="minorHAnsi"/>
                <w:color w:val="385623" w:themeColor="accent6" w:themeShade="80"/>
              </w:rPr>
              <w:t>There are significant delays</w:t>
            </w:r>
            <w:r w:rsidR="00F16A9D">
              <w:rPr>
                <w:rFonts w:eastAsia="Calibri Light" w:cstheme="minorHAnsi"/>
                <w:color w:val="385623" w:themeColor="accent6" w:themeShade="80"/>
              </w:rPr>
              <w:t xml:space="preserve">, with a </w:t>
            </w:r>
            <w:r w:rsidRPr="00E931C2">
              <w:rPr>
                <w:rFonts w:eastAsia="Calibri Light" w:cstheme="minorHAnsi"/>
                <w:color w:val="385623" w:themeColor="accent6" w:themeShade="80"/>
              </w:rPr>
              <w:t xml:space="preserve">need to review </w:t>
            </w:r>
            <w:r w:rsidR="00F16A9D">
              <w:rPr>
                <w:rFonts w:eastAsia="Calibri Light" w:cstheme="minorHAnsi"/>
                <w:color w:val="385623" w:themeColor="accent6" w:themeShade="80"/>
              </w:rPr>
              <w:t xml:space="preserve">the </w:t>
            </w:r>
            <w:r w:rsidRPr="00E931C2">
              <w:rPr>
                <w:rFonts w:eastAsia="Calibri Light" w:cstheme="minorHAnsi"/>
                <w:color w:val="385623" w:themeColor="accent6" w:themeShade="80"/>
              </w:rPr>
              <w:t>implementation approach or review the outcomes themselves.</w:t>
            </w:r>
          </w:p>
        </w:tc>
      </w:tr>
      <w:tr w:rsidR="00287E64" w:rsidRPr="00A23D26" w14:paraId="5BBA0B67" w14:textId="77777777" w:rsidTr="00A63871">
        <w:trPr>
          <w:trHeight w:val="340"/>
        </w:trPr>
        <w:tc>
          <w:tcPr>
            <w:tcW w:w="22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098CFD3" w14:textId="77777777" w:rsidR="00287E64" w:rsidRPr="00E931C2" w:rsidRDefault="00287E64" w:rsidP="003E6E2B">
            <w:pPr>
              <w:spacing w:after="0" w:line="250" w:lineRule="auto"/>
              <w:rPr>
                <w:rFonts w:cstheme="minorHAnsi"/>
              </w:rPr>
            </w:pPr>
            <w:r w:rsidRPr="00E931C2">
              <w:rPr>
                <w:rFonts w:eastAsia="Calibri" w:cstheme="minorHAnsi"/>
                <w:color w:val="385623" w:themeColor="accent6" w:themeShade="80"/>
              </w:rPr>
              <w:t>TOO SOON TO TELL</w:t>
            </w:r>
          </w:p>
        </w:tc>
        <w:tc>
          <w:tcPr>
            <w:tcW w:w="67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699D08" w14:textId="77777777" w:rsidR="00287E64" w:rsidRPr="00E931C2" w:rsidRDefault="00287E64" w:rsidP="003E6E2B">
            <w:pPr>
              <w:spacing w:after="0" w:line="250" w:lineRule="auto"/>
              <w:rPr>
                <w:rFonts w:cstheme="minorHAnsi"/>
              </w:rPr>
            </w:pPr>
            <w:r w:rsidRPr="00E931C2">
              <w:rPr>
                <w:rFonts w:eastAsia="Calibri Light" w:cstheme="minorHAnsi"/>
                <w:color w:val="385623" w:themeColor="accent6" w:themeShade="80"/>
              </w:rPr>
              <w:t>It is too early to say if progress is on track.</w:t>
            </w:r>
          </w:p>
        </w:tc>
      </w:tr>
    </w:tbl>
    <w:p w14:paraId="0B5463E9" w14:textId="77777777" w:rsidR="00287E64" w:rsidRPr="00A23D26" w:rsidRDefault="00287E64" w:rsidP="00287E64">
      <w:pPr>
        <w:spacing w:after="0" w:line="240" w:lineRule="auto"/>
        <w:ind w:left="360"/>
        <w:contextualSpacing/>
        <w:rPr>
          <w:rFonts w:eastAsia="Times New Roman"/>
          <w:i/>
          <w:iCs/>
          <w:color w:val="000000"/>
          <w:sz w:val="20"/>
          <w:szCs w:val="20"/>
        </w:rPr>
      </w:pPr>
    </w:p>
    <w:p w14:paraId="3F898DED" w14:textId="3098E0C2" w:rsidR="00287E64" w:rsidRPr="00081727" w:rsidRDefault="00287E64" w:rsidP="00F16A9D">
      <w:pPr>
        <w:pStyle w:val="ListParagraph"/>
        <w:numPr>
          <w:ilvl w:val="0"/>
          <w:numId w:val="4"/>
        </w:numPr>
        <w:spacing w:after="60" w:line="240" w:lineRule="auto"/>
        <w:ind w:left="357" w:hanging="357"/>
        <w:rPr>
          <w:i/>
          <w:iCs/>
        </w:rPr>
      </w:pPr>
      <w:r w:rsidRPr="00081727">
        <w:rPr>
          <w:i/>
          <w:iCs/>
        </w:rPr>
        <w:t>Following the assessment of</w:t>
      </w:r>
      <w:r w:rsidR="00E931C2">
        <w:rPr>
          <w:i/>
          <w:iCs/>
        </w:rPr>
        <w:t xml:space="preserve"> </w:t>
      </w:r>
      <w:r w:rsidR="00CF250D">
        <w:rPr>
          <w:i/>
          <w:iCs/>
        </w:rPr>
        <w:t>progress</w:t>
      </w:r>
      <w:r w:rsidRPr="00081727">
        <w:rPr>
          <w:i/>
          <w:iCs/>
        </w:rPr>
        <w:t xml:space="preserve">, </w:t>
      </w:r>
      <w:r w:rsidRPr="00081727">
        <w:rPr>
          <w:b/>
          <w:bCs/>
          <w:i/>
          <w:iCs/>
        </w:rPr>
        <w:t>provide evidence that supports th</w:t>
      </w:r>
      <w:r w:rsidR="00CF250D">
        <w:rPr>
          <w:b/>
          <w:bCs/>
          <w:i/>
          <w:iCs/>
        </w:rPr>
        <w:t>is</w:t>
      </w:r>
      <w:r w:rsidRPr="00081727">
        <w:rPr>
          <w:b/>
          <w:bCs/>
          <w:i/>
          <w:iCs/>
        </w:rPr>
        <w:t xml:space="preserve"> assessment</w:t>
      </w:r>
      <w:r w:rsidR="00F16A9D">
        <w:rPr>
          <w:b/>
          <w:bCs/>
          <w:i/>
          <w:iCs/>
        </w:rPr>
        <w:t>.</w:t>
      </w:r>
      <w:r w:rsidRPr="00081727">
        <w:rPr>
          <w:i/>
          <w:iCs/>
        </w:rPr>
        <w:t xml:space="preserve"> </w:t>
      </w:r>
      <w:r w:rsidR="00F16A9D">
        <w:rPr>
          <w:i/>
          <w:iCs/>
        </w:rPr>
        <w:t>F</w:t>
      </w:r>
      <w:r w:rsidRPr="00081727">
        <w:rPr>
          <w:i/>
          <w:iCs/>
        </w:rPr>
        <w:t xml:space="preserve">or each EOPO include reporting on the IOs that link to that EOPO. For cross-cutting IOs include evidence that demonstrate progress towards these.  </w:t>
      </w:r>
    </w:p>
    <w:p w14:paraId="618CBD48" w14:textId="77777777" w:rsidR="001B5387" w:rsidRPr="001B5387" w:rsidRDefault="00287E64" w:rsidP="00F16A9D">
      <w:pPr>
        <w:numPr>
          <w:ilvl w:val="0"/>
          <w:numId w:val="4"/>
        </w:numPr>
        <w:spacing w:after="60" w:line="240" w:lineRule="auto"/>
        <w:ind w:left="357" w:hanging="357"/>
        <w:contextualSpacing/>
        <w:rPr>
          <w:rFonts w:eastAsia="Times New Roman"/>
          <w:i/>
          <w:iCs/>
          <w:color w:val="000000"/>
        </w:rPr>
      </w:pPr>
      <w:r w:rsidRPr="00081727">
        <w:rPr>
          <w:i/>
          <w:iCs/>
        </w:rPr>
        <w:t xml:space="preserve">When reporting evidence include outputs achieved in the reporting period. Your proposed indicators </w:t>
      </w:r>
      <w:r w:rsidR="001B5387">
        <w:rPr>
          <w:i/>
          <w:iCs/>
        </w:rPr>
        <w:t>outline what is useful</w:t>
      </w:r>
      <w:r w:rsidR="00CF250D">
        <w:rPr>
          <w:i/>
          <w:iCs/>
        </w:rPr>
        <w:t xml:space="preserve"> </w:t>
      </w:r>
      <w:r w:rsidRPr="00081727">
        <w:rPr>
          <w:i/>
          <w:iCs/>
        </w:rPr>
        <w:t>data</w:t>
      </w:r>
      <w:r w:rsidR="001B5387">
        <w:rPr>
          <w:i/>
          <w:iCs/>
        </w:rPr>
        <w:t>/evidence to present</w:t>
      </w:r>
      <w:r w:rsidRPr="00081727">
        <w:rPr>
          <w:i/>
          <w:iCs/>
        </w:rPr>
        <w:t xml:space="preserve">. </w:t>
      </w:r>
      <w:r w:rsidR="001B5387" w:rsidRPr="00F16A9D">
        <w:rPr>
          <w:i/>
          <w:iCs/>
        </w:rPr>
        <w:t xml:space="preserve">Data can be presented in a narrative form or as a table. </w:t>
      </w:r>
    </w:p>
    <w:p w14:paraId="1B16A45A" w14:textId="1581DAFF" w:rsidR="00287E64" w:rsidRPr="001B5387" w:rsidRDefault="001B5387" w:rsidP="00F16A9D">
      <w:pPr>
        <w:numPr>
          <w:ilvl w:val="0"/>
          <w:numId w:val="4"/>
        </w:numPr>
        <w:spacing w:after="60" w:line="240" w:lineRule="auto"/>
        <w:ind w:left="357" w:hanging="357"/>
        <w:contextualSpacing/>
        <w:rPr>
          <w:rFonts w:eastAsia="Times New Roman"/>
          <w:i/>
          <w:iCs/>
          <w:color w:val="000000"/>
        </w:rPr>
      </w:pPr>
      <w:r w:rsidRPr="00081727">
        <w:rPr>
          <w:rFonts w:eastAsia="Times New Roman"/>
          <w:i/>
          <w:iCs/>
          <w:color w:val="000000" w:themeColor="text1"/>
        </w:rPr>
        <w:t xml:space="preserve">Data should be sex and disability disaggregated (where referring to number of people) and disaggregated by other sociodemographic variables/groups who experience social disadvantage where relevant </w:t>
      </w:r>
      <w:r w:rsidRPr="00081727">
        <w:rPr>
          <w:rFonts w:eastAsia="Times New Roman"/>
          <w:i/>
          <w:iCs/>
        </w:rPr>
        <w:t>and possible. (e.g. age, ethnicity, geographical location, etc)</w:t>
      </w:r>
      <w:r>
        <w:rPr>
          <w:rFonts w:eastAsia="Times New Roman"/>
          <w:i/>
          <w:iCs/>
        </w:rPr>
        <w:t>.</w:t>
      </w:r>
      <w:r>
        <w:rPr>
          <w:i/>
          <w:iCs/>
        </w:rPr>
        <w:t xml:space="preserve"> </w:t>
      </w:r>
      <w:r w:rsidRPr="001B5387">
        <w:rPr>
          <w:i/>
          <w:iCs/>
        </w:rPr>
        <w:t xml:space="preserve">Where possible </w:t>
      </w:r>
      <w:r w:rsidR="00287E64" w:rsidRPr="001B5387">
        <w:rPr>
          <w:i/>
          <w:iCs/>
        </w:rPr>
        <w:lastRenderedPageBreak/>
        <w:t>demonstrate progress to cross-cutting outcomes. For brevity, you can reference evidence reported in your cross-cutting IOs, or in the cross-cutting section of the report (see below).</w:t>
      </w:r>
    </w:p>
    <w:p w14:paraId="4EABCFB6" w14:textId="21E046D3" w:rsidR="00287E64" w:rsidRPr="00081727" w:rsidRDefault="00287E64" w:rsidP="001B5387">
      <w:pPr>
        <w:pStyle w:val="ListParagraph"/>
        <w:numPr>
          <w:ilvl w:val="0"/>
          <w:numId w:val="4"/>
        </w:numPr>
        <w:spacing w:after="0"/>
        <w:ind w:left="357" w:hanging="357"/>
        <w:rPr>
          <w:i/>
          <w:iCs/>
        </w:rPr>
      </w:pPr>
      <w:r w:rsidRPr="00081727">
        <w:rPr>
          <w:i/>
          <w:iCs/>
        </w:rPr>
        <w:t xml:space="preserve">All evidence </w:t>
      </w:r>
      <w:r w:rsidRPr="00081727">
        <w:rPr>
          <w:b/>
          <w:bCs/>
          <w:i/>
          <w:iCs/>
        </w:rPr>
        <w:t xml:space="preserve">should reference </w:t>
      </w:r>
      <w:r w:rsidR="470D843E" w:rsidRPr="00081727">
        <w:rPr>
          <w:b/>
          <w:bCs/>
          <w:i/>
          <w:iCs/>
        </w:rPr>
        <w:t xml:space="preserve">a </w:t>
      </w:r>
      <w:r w:rsidRPr="00081727">
        <w:rPr>
          <w:b/>
          <w:bCs/>
          <w:i/>
          <w:iCs/>
        </w:rPr>
        <w:t xml:space="preserve">country </w:t>
      </w:r>
      <w:r w:rsidRPr="00081727">
        <w:rPr>
          <w:i/>
          <w:iCs/>
        </w:rPr>
        <w:t>or region</w:t>
      </w:r>
      <w:r w:rsidR="001B5387">
        <w:rPr>
          <w:i/>
          <w:iCs/>
        </w:rPr>
        <w:t xml:space="preserve"> (if regional activities)</w:t>
      </w:r>
      <w:r w:rsidRPr="00081727">
        <w:rPr>
          <w:i/>
          <w:iCs/>
        </w:rPr>
        <w:t>.</w:t>
      </w:r>
    </w:p>
    <w:p w14:paraId="4CF6AFAF" w14:textId="3D8450F2" w:rsidR="00287E64" w:rsidRPr="00081727" w:rsidRDefault="00287E64" w:rsidP="001B5387">
      <w:pPr>
        <w:numPr>
          <w:ilvl w:val="0"/>
          <w:numId w:val="4"/>
        </w:numPr>
        <w:spacing w:after="0" w:line="240" w:lineRule="auto"/>
        <w:ind w:left="357" w:hanging="357"/>
        <w:contextualSpacing/>
        <w:rPr>
          <w:rFonts w:eastAsia="Times New Roman"/>
          <w:i/>
          <w:color w:val="000000"/>
        </w:rPr>
      </w:pPr>
      <w:r w:rsidRPr="00081727">
        <w:rPr>
          <w:rFonts w:eastAsia="Times New Roman"/>
          <w:i/>
          <w:iCs/>
          <w:color w:val="000000" w:themeColor="text1"/>
        </w:rPr>
        <w:t xml:space="preserve">When describing the project outputs, include any data that demonstrates </w:t>
      </w:r>
      <w:r w:rsidRPr="00081727">
        <w:rPr>
          <w:rFonts w:eastAsia="Times New Roman"/>
          <w:b/>
          <w:bCs/>
          <w:i/>
          <w:iCs/>
          <w:color w:val="000000" w:themeColor="text1"/>
        </w:rPr>
        <w:t>the reach and/or the quality</w:t>
      </w:r>
      <w:r w:rsidRPr="00081727">
        <w:rPr>
          <w:rFonts w:eastAsia="Times New Roman"/>
          <w:i/>
          <w:iCs/>
          <w:color w:val="000000" w:themeColor="text1"/>
        </w:rPr>
        <w:t xml:space="preserve"> of the output – e.g. are key people involved </w:t>
      </w:r>
      <w:r w:rsidR="00245076">
        <w:rPr>
          <w:rFonts w:eastAsia="Times New Roman"/>
          <w:i/>
          <w:iCs/>
          <w:color w:val="000000" w:themeColor="text1"/>
        </w:rPr>
        <w:t>in p</w:t>
      </w:r>
      <w:r w:rsidRPr="00081727">
        <w:rPr>
          <w:rFonts w:eastAsia="Times New Roman"/>
          <w:i/>
          <w:iCs/>
          <w:color w:val="000000" w:themeColor="text1"/>
        </w:rPr>
        <w:t xml:space="preserve">olicy dialogue or behaviour change activities; have promotion or dialogue activities changed attitudes or been influential in decisions. Are the outputs as per targets (e.g. number of participants as expected, less or more). </w:t>
      </w:r>
    </w:p>
    <w:p w14:paraId="2EBEB999" w14:textId="124C92A6" w:rsidR="00287E64" w:rsidRPr="00081727" w:rsidRDefault="00287E64" w:rsidP="001B5387">
      <w:pPr>
        <w:numPr>
          <w:ilvl w:val="0"/>
          <w:numId w:val="5"/>
        </w:numPr>
        <w:spacing w:after="0" w:line="240" w:lineRule="auto"/>
        <w:ind w:left="357" w:hanging="357"/>
        <w:contextualSpacing/>
        <w:rPr>
          <w:i/>
        </w:rPr>
      </w:pPr>
      <w:r w:rsidRPr="00081727">
        <w:rPr>
          <w:rFonts w:eastAsia="Times New Roman"/>
          <w:i/>
          <w:iCs/>
        </w:rPr>
        <w:t xml:space="preserve">describe any </w:t>
      </w:r>
      <w:r w:rsidRPr="00081727">
        <w:rPr>
          <w:rFonts w:eastAsia="Times New Roman"/>
          <w:b/>
          <w:bCs/>
          <w:i/>
          <w:iCs/>
        </w:rPr>
        <w:t>significant delays, or challenges</w:t>
      </w:r>
      <w:r w:rsidRPr="00081727">
        <w:rPr>
          <w:rFonts w:eastAsia="Times New Roman"/>
          <w:i/>
          <w:iCs/>
        </w:rPr>
        <w:t xml:space="preserve">, to progressing towards this EOPO. </w:t>
      </w:r>
      <w:r w:rsidR="00245076">
        <w:rPr>
          <w:rFonts w:eastAsia="Times New Roman"/>
          <w:i/>
          <w:iCs/>
        </w:rPr>
        <w:t xml:space="preserve">Include </w:t>
      </w:r>
      <w:r w:rsidRPr="00081727">
        <w:rPr>
          <w:rFonts w:eastAsia="Times New Roman"/>
          <w:i/>
          <w:iCs/>
        </w:rPr>
        <w:t xml:space="preserve">any </w:t>
      </w:r>
      <w:r w:rsidR="00245076">
        <w:rPr>
          <w:rFonts w:eastAsia="Times New Roman"/>
          <w:i/>
          <w:iCs/>
        </w:rPr>
        <w:t xml:space="preserve">actions proposed </w:t>
      </w:r>
      <w:r w:rsidR="001B5387">
        <w:rPr>
          <w:rFonts w:eastAsia="Times New Roman"/>
          <w:i/>
          <w:iCs/>
        </w:rPr>
        <w:t>to address delays</w:t>
      </w:r>
      <w:r w:rsidRPr="00081727">
        <w:rPr>
          <w:rFonts w:eastAsia="Times New Roman"/>
          <w:i/>
          <w:iCs/>
        </w:rPr>
        <w:t xml:space="preserve">. </w:t>
      </w:r>
    </w:p>
    <w:p w14:paraId="23A98FA8" w14:textId="77777777" w:rsidR="005024A9" w:rsidRDefault="005024A9" w:rsidP="691655BB">
      <w:pPr>
        <w:rPr>
          <w:b/>
          <w:bCs/>
          <w:color w:val="000000" w:themeColor="text1"/>
          <w:sz w:val="20"/>
          <w:szCs w:val="20"/>
        </w:rPr>
      </w:pPr>
    </w:p>
    <w:p w14:paraId="1F977F95" w14:textId="77777777" w:rsidR="00287E64" w:rsidRPr="00B76648" w:rsidRDefault="00287E64" w:rsidP="00287E64">
      <w:pPr>
        <w:pStyle w:val="Heading2"/>
        <w:spacing w:before="160"/>
        <w:rPr>
          <w:rFonts w:eastAsia="Times New Roman"/>
          <w:b/>
          <w:bCs/>
          <w:sz w:val="28"/>
          <w:szCs w:val="28"/>
          <w:lang w:val="en-AU"/>
        </w:rPr>
      </w:pPr>
      <w:r w:rsidRPr="3C557625">
        <w:rPr>
          <w:rFonts w:eastAsia="Times New Roman"/>
          <w:b/>
          <w:bCs/>
          <w:sz w:val="28"/>
          <w:szCs w:val="28"/>
          <w:lang w:val="en-AU"/>
        </w:rPr>
        <w:t xml:space="preserve">Cross-cutting priorities </w:t>
      </w:r>
    </w:p>
    <w:p w14:paraId="12062FB4" w14:textId="62A623E4" w:rsidR="00287E64" w:rsidRPr="00BC1FF0" w:rsidRDefault="00252ADC" w:rsidP="59271D4C">
      <w:pPr>
        <w:spacing w:after="0" w:line="276" w:lineRule="auto"/>
        <w:rPr>
          <w:b/>
          <w:bCs/>
          <w:i/>
          <w:iCs/>
        </w:rPr>
      </w:pPr>
      <w:r w:rsidRPr="00BC1FF0">
        <w:rPr>
          <w:b/>
          <w:bCs/>
          <w:i/>
          <w:iCs/>
        </w:rPr>
        <w:t xml:space="preserve">½ </w:t>
      </w:r>
      <w:r w:rsidR="00B83826">
        <w:rPr>
          <w:b/>
          <w:bCs/>
          <w:i/>
          <w:iCs/>
        </w:rPr>
        <w:t>to</w:t>
      </w:r>
      <w:r w:rsidRPr="00BC1FF0">
        <w:rPr>
          <w:b/>
          <w:bCs/>
          <w:i/>
          <w:iCs/>
        </w:rPr>
        <w:t xml:space="preserve"> 1</w:t>
      </w:r>
      <w:r w:rsidR="00287E64" w:rsidRPr="00BC1FF0">
        <w:rPr>
          <w:b/>
          <w:bCs/>
          <w:i/>
          <w:iCs/>
        </w:rPr>
        <w:t xml:space="preserve"> page per priority – note where relevant information/evidence is reported </w:t>
      </w:r>
      <w:r w:rsidR="00FA6624" w:rsidRPr="00BC1FF0">
        <w:rPr>
          <w:b/>
          <w:bCs/>
          <w:i/>
          <w:iCs/>
        </w:rPr>
        <w:t>Progress to Outcomes section</w:t>
      </w:r>
      <w:r w:rsidR="00287E64" w:rsidRPr="00BC1FF0">
        <w:rPr>
          <w:b/>
          <w:bCs/>
          <w:i/>
          <w:iCs/>
        </w:rPr>
        <w:t>, you can reference</w:t>
      </w:r>
      <w:r w:rsidR="3D848D21" w:rsidRPr="00BC1FF0">
        <w:rPr>
          <w:b/>
          <w:bCs/>
          <w:i/>
          <w:iCs/>
        </w:rPr>
        <w:t xml:space="preserve"> </w:t>
      </w:r>
      <w:r w:rsidR="001B5387" w:rsidRPr="00BC1FF0">
        <w:rPr>
          <w:b/>
          <w:bCs/>
          <w:i/>
          <w:iCs/>
        </w:rPr>
        <w:t>previous mentions</w:t>
      </w:r>
      <w:r w:rsidR="36536B39" w:rsidRPr="00BC1FF0">
        <w:rPr>
          <w:b/>
          <w:bCs/>
          <w:i/>
          <w:iCs/>
        </w:rPr>
        <w:t>. T</w:t>
      </w:r>
      <w:r w:rsidR="00287E64" w:rsidRPr="00BC1FF0">
        <w:rPr>
          <w:b/>
          <w:bCs/>
          <w:i/>
          <w:iCs/>
        </w:rPr>
        <w:t xml:space="preserve">here is no need to repeat the information. </w:t>
      </w:r>
    </w:p>
    <w:p w14:paraId="1260C530" w14:textId="5B7CC08A" w:rsidR="00287E64" w:rsidRPr="00BC1FF0" w:rsidRDefault="00287E64" w:rsidP="59271D4C">
      <w:pPr>
        <w:rPr>
          <w:i/>
          <w:iCs/>
          <w:color w:val="000000" w:themeColor="text1"/>
        </w:rPr>
      </w:pPr>
      <w:r w:rsidRPr="00BC1FF0">
        <w:rPr>
          <w:i/>
          <w:iCs/>
          <w:color w:val="000000" w:themeColor="text1"/>
        </w:rPr>
        <w:t>PHR has the following cross-cutting priorities: gender equality, disability equity, social inclusion, engagement of First Nations Australians, climate and disaster responsiveness, One Health</w:t>
      </w:r>
      <w:r w:rsidR="2B2BE7D1" w:rsidRPr="00BC1FF0">
        <w:rPr>
          <w:i/>
          <w:iCs/>
          <w:color w:val="000000" w:themeColor="text1"/>
        </w:rPr>
        <w:t>,</w:t>
      </w:r>
      <w:r w:rsidRPr="00BC1FF0">
        <w:rPr>
          <w:i/>
          <w:iCs/>
          <w:color w:val="000000" w:themeColor="text1"/>
        </w:rPr>
        <w:t xml:space="preserve"> and community engagement and locally led development. Gender equality</w:t>
      </w:r>
      <w:r w:rsidR="554304EB" w:rsidRPr="00BC1FF0">
        <w:rPr>
          <w:i/>
          <w:iCs/>
          <w:color w:val="000000" w:themeColor="text1"/>
        </w:rPr>
        <w:t>,</w:t>
      </w:r>
      <w:r w:rsidRPr="00BC1FF0">
        <w:rPr>
          <w:i/>
          <w:iCs/>
          <w:color w:val="000000" w:themeColor="text1"/>
        </w:rPr>
        <w:t xml:space="preserve"> disability equity and rights, and climate change integration are required, all others are </w:t>
      </w:r>
      <w:r w:rsidR="28E7A5D2" w:rsidRPr="00BC1FF0">
        <w:rPr>
          <w:i/>
          <w:iCs/>
          <w:color w:val="000000" w:themeColor="text1"/>
        </w:rPr>
        <w:t>recommended</w:t>
      </w:r>
      <w:r w:rsidRPr="00BC1FF0">
        <w:rPr>
          <w:i/>
          <w:iCs/>
          <w:color w:val="000000" w:themeColor="text1"/>
        </w:rPr>
        <w:t xml:space="preserve">. </w:t>
      </w:r>
    </w:p>
    <w:p w14:paraId="25799024" w14:textId="77777777" w:rsidR="00287E64" w:rsidRPr="00B76648" w:rsidRDefault="00287E64" w:rsidP="00287E64">
      <w:pPr>
        <w:pStyle w:val="Heading3"/>
        <w:spacing w:before="0"/>
        <w:rPr>
          <w:rFonts w:eastAsia="Times New Roman"/>
          <w:b/>
          <w:bCs/>
          <w:color w:val="auto"/>
          <w:sz w:val="22"/>
          <w:szCs w:val="22"/>
          <w:lang w:val="en-AU"/>
        </w:rPr>
      </w:pPr>
      <w:r w:rsidRPr="3C557625">
        <w:rPr>
          <w:rFonts w:eastAsia="Times New Roman"/>
          <w:b/>
          <w:bCs/>
          <w:color w:val="auto"/>
          <w:sz w:val="22"/>
          <w:szCs w:val="22"/>
          <w:lang w:val="en-AU"/>
        </w:rPr>
        <w:t>GENDER EQUALITY - REQUIRED</w:t>
      </w:r>
    </w:p>
    <w:p w14:paraId="439B766A" w14:textId="66EF9B46" w:rsidR="00287E64" w:rsidRPr="00081727" w:rsidRDefault="00287E64" w:rsidP="00287E64">
      <w:pPr>
        <w:spacing w:after="0"/>
        <w:rPr>
          <w:rFonts w:cstheme="minorHAnsi"/>
          <w:i/>
          <w:iCs/>
        </w:rPr>
      </w:pPr>
      <w:r w:rsidRPr="00081727">
        <w:rPr>
          <w:rFonts w:cstheme="minorHAnsi"/>
          <w:i/>
          <w:iCs/>
        </w:rPr>
        <w:t xml:space="preserve">All partners must address gender equality reporting criteria in full. </w:t>
      </w:r>
      <w:r w:rsidR="006E41ED">
        <w:rPr>
          <w:rFonts w:cstheme="minorHAnsi"/>
          <w:i/>
          <w:iCs/>
        </w:rPr>
        <w:t xml:space="preserve">Outline any </w:t>
      </w:r>
      <w:r w:rsidRPr="00081727">
        <w:rPr>
          <w:rFonts w:cstheme="minorHAnsi"/>
          <w:i/>
          <w:iCs/>
        </w:rPr>
        <w:t>challenges to progressing gender equality and strategies to address them.</w:t>
      </w:r>
    </w:p>
    <w:p w14:paraId="3E1AA955" w14:textId="77777777" w:rsidR="00287E64" w:rsidRPr="00081727" w:rsidRDefault="00287E64" w:rsidP="00287E64">
      <w:pPr>
        <w:pStyle w:val="pf0"/>
        <w:numPr>
          <w:ilvl w:val="0"/>
          <w:numId w:val="7"/>
        </w:numPr>
        <w:spacing w:before="0" w:beforeAutospacing="0" w:after="0" w:afterAutospacing="0"/>
        <w:rPr>
          <w:rStyle w:val="cf01"/>
          <w:rFonts w:asciiTheme="minorHAnsi" w:hAnsiTheme="minorHAnsi" w:cstheme="minorHAnsi"/>
          <w:i/>
          <w:iCs/>
          <w:sz w:val="22"/>
          <w:szCs w:val="22"/>
        </w:rPr>
      </w:pPr>
      <w:r w:rsidRPr="00081727">
        <w:rPr>
          <w:rStyle w:val="cf01"/>
          <w:rFonts w:asciiTheme="minorHAnsi" w:eastAsiaTheme="majorEastAsia" w:hAnsiTheme="minorHAnsi" w:cstheme="minorHAnsi"/>
          <w:b/>
          <w:bCs/>
          <w:i/>
          <w:iCs/>
          <w:sz w:val="22"/>
          <w:szCs w:val="22"/>
        </w:rPr>
        <w:t>Analysis:</w:t>
      </w:r>
      <w:r w:rsidRPr="00081727">
        <w:rPr>
          <w:rStyle w:val="cf01"/>
          <w:rFonts w:asciiTheme="minorHAnsi" w:eastAsiaTheme="majorEastAsia" w:hAnsiTheme="minorHAnsi" w:cstheme="minorHAnsi"/>
          <w:i/>
          <w:iCs/>
          <w:sz w:val="22"/>
          <w:szCs w:val="22"/>
        </w:rPr>
        <w:t xml:space="preserve"> Outline how your gender or GEDSI analysis, relevant consultations, and subsequent MEL data is being used to inform project implementation and decision making and to ensure the project takes a do no harm approach.</w:t>
      </w:r>
    </w:p>
    <w:p w14:paraId="1FDF0024" w14:textId="77777777" w:rsidR="00287E64" w:rsidRPr="00081727" w:rsidRDefault="00287E64" w:rsidP="00287E64">
      <w:pPr>
        <w:pStyle w:val="pf0"/>
        <w:numPr>
          <w:ilvl w:val="0"/>
          <w:numId w:val="7"/>
        </w:numPr>
        <w:spacing w:before="0"/>
        <w:rPr>
          <w:rStyle w:val="cf01"/>
          <w:rFonts w:asciiTheme="minorHAnsi" w:eastAsiaTheme="majorEastAsia" w:hAnsiTheme="minorHAnsi" w:cstheme="minorHAnsi"/>
          <w:i/>
          <w:iCs/>
          <w:sz w:val="22"/>
          <w:szCs w:val="22"/>
        </w:rPr>
      </w:pPr>
      <w:r w:rsidRPr="00081727">
        <w:rPr>
          <w:rStyle w:val="cf01"/>
          <w:rFonts w:asciiTheme="minorHAnsi" w:eastAsiaTheme="majorEastAsia" w:hAnsiTheme="minorHAnsi" w:cstheme="minorHAnsi"/>
          <w:b/>
          <w:bCs/>
          <w:i/>
          <w:iCs/>
          <w:sz w:val="22"/>
          <w:szCs w:val="22"/>
        </w:rPr>
        <w:t>Strategies and activities:</w:t>
      </w:r>
      <w:r w:rsidRPr="00081727">
        <w:rPr>
          <w:rFonts w:asciiTheme="minorHAnsi" w:hAnsiTheme="minorHAnsi" w:cstheme="minorHAnsi"/>
          <w:i/>
          <w:iCs/>
          <w:sz w:val="22"/>
          <w:szCs w:val="22"/>
        </w:rPr>
        <w:t xml:space="preserve"> </w:t>
      </w:r>
      <w:r w:rsidRPr="00081727">
        <w:rPr>
          <w:rStyle w:val="cf01"/>
          <w:rFonts w:asciiTheme="minorHAnsi" w:eastAsiaTheme="majorEastAsia" w:hAnsiTheme="minorHAnsi" w:cstheme="minorHAnsi"/>
          <w:i/>
          <w:iCs/>
          <w:sz w:val="22"/>
          <w:szCs w:val="22"/>
        </w:rPr>
        <w:t xml:space="preserve">Describe how your project is progressing implementation of its gender or GEDSI strategy or action plan and implementing activities to advance gender equality. </w:t>
      </w:r>
    </w:p>
    <w:p w14:paraId="49152BE3" w14:textId="77777777" w:rsidR="00287E64" w:rsidRPr="00081727" w:rsidRDefault="00287E64" w:rsidP="00287E64">
      <w:pPr>
        <w:pStyle w:val="pf0"/>
        <w:numPr>
          <w:ilvl w:val="0"/>
          <w:numId w:val="7"/>
        </w:numPr>
        <w:spacing w:before="0"/>
        <w:rPr>
          <w:rStyle w:val="cf01"/>
          <w:rFonts w:asciiTheme="minorHAnsi" w:eastAsiaTheme="majorEastAsia" w:hAnsiTheme="minorHAnsi" w:cstheme="minorHAnsi"/>
          <w:i/>
          <w:iCs/>
          <w:sz w:val="22"/>
          <w:szCs w:val="22"/>
        </w:rPr>
      </w:pPr>
      <w:r w:rsidRPr="00081727">
        <w:rPr>
          <w:rStyle w:val="cf01"/>
          <w:rFonts w:asciiTheme="minorHAnsi" w:eastAsiaTheme="majorEastAsia" w:hAnsiTheme="minorHAnsi" w:cstheme="minorHAnsi"/>
          <w:b/>
          <w:bCs/>
          <w:i/>
          <w:iCs/>
          <w:sz w:val="22"/>
          <w:szCs w:val="22"/>
        </w:rPr>
        <w:t xml:space="preserve">Meaningful engagement: </w:t>
      </w:r>
      <w:r w:rsidRPr="00081727">
        <w:rPr>
          <w:rStyle w:val="cf01"/>
          <w:rFonts w:asciiTheme="minorHAnsi" w:eastAsiaTheme="majorEastAsia" w:hAnsiTheme="minorHAnsi" w:cstheme="minorHAnsi"/>
          <w:i/>
          <w:iCs/>
          <w:sz w:val="22"/>
          <w:szCs w:val="22"/>
        </w:rPr>
        <w:t xml:space="preserve">Outline how diversity and gender parity is being considered in implementation and governance structures and how representative organisations (including women’s groups) are being involved in meaningful roles to support the project. </w:t>
      </w:r>
    </w:p>
    <w:p w14:paraId="4C416FE4" w14:textId="77777777" w:rsidR="00287E64" w:rsidRPr="00081727" w:rsidRDefault="00287E64" w:rsidP="00287E64">
      <w:pPr>
        <w:pStyle w:val="pf0"/>
        <w:numPr>
          <w:ilvl w:val="0"/>
          <w:numId w:val="7"/>
        </w:numPr>
        <w:spacing w:before="0"/>
        <w:rPr>
          <w:rStyle w:val="cf01"/>
          <w:rFonts w:asciiTheme="minorHAnsi" w:hAnsiTheme="minorHAnsi" w:cstheme="minorHAnsi"/>
          <w:i/>
          <w:iCs/>
          <w:sz w:val="22"/>
          <w:szCs w:val="22"/>
        </w:rPr>
      </w:pPr>
      <w:r w:rsidRPr="00081727">
        <w:rPr>
          <w:rStyle w:val="cf01"/>
          <w:rFonts w:asciiTheme="minorHAnsi" w:hAnsiTheme="minorHAnsi" w:cstheme="minorHAnsi"/>
          <w:b/>
          <w:bCs/>
          <w:i/>
          <w:iCs/>
          <w:sz w:val="22"/>
          <w:szCs w:val="22"/>
        </w:rPr>
        <w:t>Resourcing:</w:t>
      </w:r>
      <w:r w:rsidRPr="00081727">
        <w:rPr>
          <w:rStyle w:val="cf01"/>
          <w:rFonts w:asciiTheme="minorHAnsi" w:hAnsiTheme="minorHAnsi" w:cstheme="minorHAnsi"/>
          <w:i/>
          <w:iCs/>
          <w:sz w:val="22"/>
          <w:szCs w:val="22"/>
        </w:rPr>
        <w:t xml:space="preserve"> </w:t>
      </w:r>
      <w:r w:rsidRPr="00081727">
        <w:rPr>
          <w:rStyle w:val="cf01"/>
          <w:rFonts w:asciiTheme="minorHAnsi" w:eastAsiaTheme="majorEastAsia" w:hAnsiTheme="minorHAnsi" w:cstheme="minorHAnsi"/>
          <w:i/>
          <w:iCs/>
          <w:sz w:val="22"/>
          <w:szCs w:val="22"/>
        </w:rPr>
        <w:t>Outline resource allocation (including human resources and expertise) that is in place to support gender equality related outcomes of the project.</w:t>
      </w:r>
    </w:p>
    <w:p w14:paraId="056E6229" w14:textId="77777777" w:rsidR="00287E64" w:rsidRPr="00081727" w:rsidRDefault="00287E64" w:rsidP="00287E64">
      <w:pPr>
        <w:pStyle w:val="pf0"/>
        <w:numPr>
          <w:ilvl w:val="0"/>
          <w:numId w:val="7"/>
        </w:numPr>
        <w:spacing w:before="0"/>
        <w:rPr>
          <w:rFonts w:asciiTheme="minorHAnsi" w:hAnsiTheme="minorHAnsi" w:cstheme="minorHAnsi"/>
          <w:i/>
          <w:iCs/>
          <w:sz w:val="22"/>
          <w:szCs w:val="22"/>
        </w:rPr>
      </w:pPr>
      <w:r w:rsidRPr="00081727">
        <w:rPr>
          <w:rStyle w:val="cf01"/>
          <w:rFonts w:asciiTheme="minorHAnsi" w:hAnsiTheme="minorHAnsi" w:cstheme="minorHAnsi"/>
          <w:b/>
          <w:bCs/>
          <w:i/>
          <w:iCs/>
          <w:sz w:val="22"/>
          <w:szCs w:val="22"/>
        </w:rPr>
        <w:t>Outcomes</w:t>
      </w:r>
      <w:r w:rsidRPr="00081727">
        <w:rPr>
          <w:rStyle w:val="cf01"/>
          <w:rFonts w:asciiTheme="minorHAnsi" w:hAnsiTheme="minorHAnsi" w:cstheme="minorHAnsi"/>
          <w:sz w:val="22"/>
          <w:szCs w:val="22"/>
        </w:rPr>
        <w:t xml:space="preserve">: </w:t>
      </w:r>
      <w:r w:rsidRPr="00081727">
        <w:rPr>
          <w:rStyle w:val="cf01"/>
          <w:rFonts w:asciiTheme="minorHAnsi" w:eastAsiaTheme="majorEastAsia" w:hAnsiTheme="minorHAnsi" w:cstheme="minorHAnsi"/>
          <w:i/>
          <w:iCs/>
          <w:sz w:val="22"/>
          <w:szCs w:val="22"/>
        </w:rPr>
        <w:t xml:space="preserve">Outline how the project is delivering outcomes on gender equality. Expand on gender equality impact information included elsewhere in the report, supported by evidence (including sex </w:t>
      </w:r>
      <w:r w:rsidRPr="00081727">
        <w:rPr>
          <w:rStyle w:val="cf01"/>
          <w:rFonts w:asciiTheme="minorHAnsi" w:hAnsiTheme="minorHAnsi" w:cstheme="minorHAnsi"/>
          <w:i/>
          <w:iCs/>
          <w:sz w:val="22"/>
          <w:szCs w:val="22"/>
        </w:rPr>
        <w:t xml:space="preserve">disaggregated data and other quantitative and qualitative information, with consideration given to the intersection between gender and disability) </w:t>
      </w:r>
    </w:p>
    <w:p w14:paraId="76B87AAF" w14:textId="77777777" w:rsidR="00287E64" w:rsidRPr="00B76648" w:rsidRDefault="00287E64" w:rsidP="00287E64">
      <w:pPr>
        <w:pStyle w:val="Heading3"/>
        <w:spacing w:before="0"/>
        <w:rPr>
          <w:rFonts w:eastAsia="Times New Roman"/>
          <w:b/>
          <w:bCs/>
          <w:color w:val="auto"/>
          <w:sz w:val="22"/>
          <w:szCs w:val="22"/>
          <w:lang w:val="en-AU"/>
        </w:rPr>
      </w:pPr>
      <w:r w:rsidRPr="3C557625">
        <w:rPr>
          <w:rFonts w:eastAsia="Times New Roman"/>
          <w:b/>
          <w:bCs/>
          <w:color w:val="auto"/>
          <w:sz w:val="22"/>
          <w:szCs w:val="22"/>
          <w:lang w:val="en-AU"/>
        </w:rPr>
        <w:t>DISABILITY EQUITY AND RIGHTS - REQUIRED</w:t>
      </w:r>
    </w:p>
    <w:p w14:paraId="1E4789D5" w14:textId="3425C40F" w:rsidR="00287E64" w:rsidRPr="006E41ED" w:rsidRDefault="00287E64" w:rsidP="00287E64">
      <w:pPr>
        <w:spacing w:after="0"/>
        <w:rPr>
          <w:rFonts w:cstheme="minorHAnsi"/>
          <w:i/>
          <w:iCs/>
        </w:rPr>
      </w:pPr>
      <w:r w:rsidRPr="006E41ED">
        <w:rPr>
          <w:rFonts w:cstheme="minorHAnsi"/>
          <w:i/>
          <w:iCs/>
        </w:rPr>
        <w:t xml:space="preserve">All partners must address disability equity and rights reporting criteria in full. </w:t>
      </w:r>
      <w:r w:rsidR="006E41ED">
        <w:rPr>
          <w:rFonts w:cstheme="minorHAnsi"/>
          <w:i/>
          <w:iCs/>
        </w:rPr>
        <w:t xml:space="preserve">Outline any </w:t>
      </w:r>
      <w:r w:rsidRPr="006E41ED">
        <w:rPr>
          <w:rFonts w:cstheme="minorHAnsi"/>
          <w:i/>
          <w:iCs/>
        </w:rPr>
        <w:t>challenges to progressing disability equity and rights and strategies to address them.</w:t>
      </w:r>
    </w:p>
    <w:p w14:paraId="397F6667" w14:textId="77777777" w:rsidR="00287E64" w:rsidRPr="006E41ED" w:rsidRDefault="00287E64" w:rsidP="00287E64">
      <w:pPr>
        <w:pStyle w:val="ListParagraph"/>
        <w:numPr>
          <w:ilvl w:val="0"/>
          <w:numId w:val="7"/>
        </w:numPr>
        <w:spacing w:after="0"/>
        <w:rPr>
          <w:rFonts w:cstheme="minorHAnsi"/>
          <w:i/>
          <w:iCs/>
        </w:rPr>
      </w:pPr>
      <w:r w:rsidRPr="006E41ED">
        <w:rPr>
          <w:rStyle w:val="cf01"/>
          <w:rFonts w:asciiTheme="minorHAnsi" w:hAnsiTheme="minorHAnsi" w:cstheme="minorHAnsi"/>
          <w:b/>
          <w:bCs/>
          <w:i/>
          <w:iCs/>
          <w:sz w:val="22"/>
          <w:szCs w:val="22"/>
        </w:rPr>
        <w:t xml:space="preserve">Analysis of barriers: </w:t>
      </w:r>
      <w:r w:rsidRPr="006E41ED">
        <w:rPr>
          <w:rStyle w:val="cf01"/>
          <w:rFonts w:asciiTheme="minorHAnsi" w:hAnsiTheme="minorHAnsi" w:cstheme="minorHAnsi"/>
          <w:i/>
          <w:iCs/>
          <w:sz w:val="22"/>
          <w:szCs w:val="22"/>
        </w:rPr>
        <w:t xml:space="preserve">Outline how your disability analysis or GEDSI analysis, relevant consultations and subsequent MEL data is being used to identify and address barriers to inclusion and participation of people with disabilities in your project. </w:t>
      </w:r>
    </w:p>
    <w:p w14:paraId="678855D5" w14:textId="77777777" w:rsidR="00287E64" w:rsidRPr="006E41ED" w:rsidRDefault="00287E64" w:rsidP="00287E64">
      <w:pPr>
        <w:pStyle w:val="pf0"/>
        <w:numPr>
          <w:ilvl w:val="0"/>
          <w:numId w:val="7"/>
        </w:numPr>
        <w:spacing w:before="0"/>
        <w:rPr>
          <w:rStyle w:val="cf01"/>
          <w:rFonts w:asciiTheme="minorHAnsi" w:hAnsiTheme="minorHAnsi" w:cstheme="minorHAnsi"/>
          <w:i/>
          <w:iCs/>
          <w:sz w:val="22"/>
          <w:szCs w:val="22"/>
        </w:rPr>
      </w:pPr>
      <w:r w:rsidRPr="006E41ED">
        <w:rPr>
          <w:rStyle w:val="cf01"/>
          <w:rFonts w:asciiTheme="minorHAnsi" w:eastAsiaTheme="majorEastAsia" w:hAnsiTheme="minorHAnsi" w:cstheme="minorHAnsi"/>
          <w:b/>
          <w:bCs/>
          <w:i/>
          <w:iCs/>
          <w:sz w:val="22"/>
          <w:szCs w:val="22"/>
        </w:rPr>
        <w:t>Strategies and activities:</w:t>
      </w:r>
      <w:r w:rsidRPr="006E41ED">
        <w:rPr>
          <w:rFonts w:asciiTheme="minorHAnsi" w:hAnsiTheme="minorHAnsi" w:cstheme="minorHAnsi"/>
          <w:i/>
          <w:iCs/>
          <w:sz w:val="22"/>
          <w:szCs w:val="22"/>
        </w:rPr>
        <w:t xml:space="preserve"> </w:t>
      </w:r>
      <w:r w:rsidRPr="006E41ED">
        <w:rPr>
          <w:rStyle w:val="cf01"/>
          <w:rFonts w:asciiTheme="minorHAnsi" w:eastAsiaTheme="majorEastAsia" w:hAnsiTheme="minorHAnsi" w:cstheme="minorHAnsi"/>
          <w:i/>
          <w:iCs/>
          <w:sz w:val="22"/>
          <w:szCs w:val="22"/>
        </w:rPr>
        <w:t xml:space="preserve">Describe how your project is progressing implementation of its disability or GEDSI strategy or action plan and implementing activities to advance disability equity. </w:t>
      </w:r>
    </w:p>
    <w:p w14:paraId="7451B31A" w14:textId="77777777" w:rsidR="00287E64" w:rsidRPr="006E41ED" w:rsidRDefault="00287E64" w:rsidP="00287E64">
      <w:pPr>
        <w:pStyle w:val="pf0"/>
        <w:numPr>
          <w:ilvl w:val="0"/>
          <w:numId w:val="7"/>
        </w:numPr>
        <w:spacing w:before="0"/>
        <w:rPr>
          <w:rStyle w:val="cf01"/>
          <w:rFonts w:asciiTheme="minorHAnsi" w:eastAsiaTheme="majorEastAsia" w:hAnsiTheme="minorHAnsi" w:cstheme="minorHAnsi"/>
          <w:i/>
          <w:iCs/>
          <w:sz w:val="22"/>
          <w:szCs w:val="22"/>
        </w:rPr>
      </w:pPr>
      <w:r w:rsidRPr="006E41ED">
        <w:rPr>
          <w:rStyle w:val="cf01"/>
          <w:rFonts w:asciiTheme="minorHAnsi" w:eastAsiaTheme="majorEastAsia" w:hAnsiTheme="minorHAnsi" w:cstheme="minorHAnsi"/>
          <w:b/>
          <w:bCs/>
          <w:i/>
          <w:iCs/>
          <w:sz w:val="22"/>
          <w:szCs w:val="22"/>
        </w:rPr>
        <w:t>Meaningful engagement:</w:t>
      </w:r>
      <w:r w:rsidRPr="006E41ED">
        <w:rPr>
          <w:rStyle w:val="cf01"/>
          <w:rFonts w:asciiTheme="minorHAnsi" w:eastAsiaTheme="majorEastAsia" w:hAnsiTheme="minorHAnsi" w:cstheme="minorHAnsi"/>
          <w:i/>
          <w:iCs/>
          <w:sz w:val="22"/>
          <w:szCs w:val="22"/>
        </w:rPr>
        <w:t xml:space="preserve"> Outline how persons with diverse disabilities and/or organisations of people with disabilities are being actively involved in meaningful roles to support project planning, decision making, governance, implementation and/or MEL. Provide evidence of meaningful and systematic participation. </w:t>
      </w:r>
    </w:p>
    <w:p w14:paraId="7D50EDC5" w14:textId="77777777" w:rsidR="00287E64" w:rsidRPr="006E41ED" w:rsidRDefault="00287E64" w:rsidP="00287E64">
      <w:pPr>
        <w:pStyle w:val="ListParagraph"/>
        <w:numPr>
          <w:ilvl w:val="0"/>
          <w:numId w:val="7"/>
        </w:numPr>
        <w:rPr>
          <w:rStyle w:val="cf01"/>
          <w:rFonts w:asciiTheme="minorHAnsi" w:eastAsia="Times New Roman" w:hAnsiTheme="minorHAnsi" w:cstheme="minorHAnsi"/>
          <w:b/>
          <w:bCs/>
          <w:i/>
          <w:iCs/>
          <w:sz w:val="22"/>
          <w:szCs w:val="22"/>
          <w:lang w:eastAsia="en-AU"/>
        </w:rPr>
      </w:pPr>
      <w:r w:rsidRPr="006E41ED">
        <w:rPr>
          <w:rStyle w:val="cf01"/>
          <w:rFonts w:asciiTheme="minorHAnsi" w:eastAsia="Times New Roman" w:hAnsiTheme="minorHAnsi" w:cstheme="minorHAnsi"/>
          <w:b/>
          <w:bCs/>
          <w:i/>
          <w:iCs/>
          <w:sz w:val="22"/>
          <w:szCs w:val="22"/>
          <w:lang w:eastAsia="en-AU"/>
        </w:rPr>
        <w:t xml:space="preserve">Resourcing: </w:t>
      </w:r>
      <w:r w:rsidRPr="006E41ED">
        <w:rPr>
          <w:rStyle w:val="cf01"/>
          <w:rFonts w:asciiTheme="minorHAnsi" w:eastAsia="Times New Roman" w:hAnsiTheme="minorHAnsi" w:cstheme="minorHAnsi"/>
          <w:i/>
          <w:iCs/>
          <w:sz w:val="22"/>
          <w:szCs w:val="22"/>
          <w:lang w:eastAsia="en-AU"/>
        </w:rPr>
        <w:t>Outline resource allocation (including human resources and expertise) that is in place to support disability related activities and reasonable accommodations.</w:t>
      </w:r>
    </w:p>
    <w:p w14:paraId="24BE8C30" w14:textId="77777777" w:rsidR="00287E64" w:rsidRPr="006E41ED" w:rsidRDefault="00287E64" w:rsidP="00287E64">
      <w:pPr>
        <w:pStyle w:val="ListParagraph"/>
        <w:numPr>
          <w:ilvl w:val="0"/>
          <w:numId w:val="7"/>
        </w:numPr>
        <w:rPr>
          <w:rStyle w:val="cf01"/>
          <w:rFonts w:asciiTheme="minorHAnsi" w:eastAsia="Times New Roman" w:hAnsiTheme="minorHAnsi" w:cstheme="minorHAnsi"/>
          <w:i/>
          <w:iCs/>
          <w:sz w:val="22"/>
          <w:szCs w:val="22"/>
          <w:lang w:eastAsia="en-AU"/>
        </w:rPr>
      </w:pPr>
      <w:r w:rsidRPr="006E41ED">
        <w:rPr>
          <w:rStyle w:val="cf01"/>
          <w:rFonts w:asciiTheme="minorHAnsi" w:eastAsia="Times New Roman" w:hAnsiTheme="minorHAnsi" w:cstheme="minorHAnsi"/>
          <w:b/>
          <w:bCs/>
          <w:i/>
          <w:iCs/>
          <w:sz w:val="22"/>
          <w:szCs w:val="22"/>
          <w:lang w:eastAsia="en-AU"/>
        </w:rPr>
        <w:lastRenderedPageBreak/>
        <w:t>Outcomes:</w:t>
      </w:r>
      <w:r w:rsidRPr="006E41ED">
        <w:rPr>
          <w:rStyle w:val="cf01"/>
          <w:rFonts w:asciiTheme="minorHAnsi" w:eastAsia="Times New Roman" w:hAnsiTheme="minorHAnsi" w:cstheme="minorHAnsi"/>
          <w:i/>
          <w:iCs/>
          <w:sz w:val="22"/>
          <w:szCs w:val="22"/>
          <w:lang w:eastAsia="en-AU"/>
        </w:rPr>
        <w:t xml:space="preserve"> Outline how the project is delivering outcomes for people with disabilities. Expand on disability equity impact information included elsewhere in the report, supported by evidence (including disability disaggregated data and other quantitative and qualitative information, with consideration given to the intersection between disability and gender). </w:t>
      </w:r>
    </w:p>
    <w:p w14:paraId="3D14DD63" w14:textId="77777777" w:rsidR="00287E64" w:rsidRPr="00B76648" w:rsidRDefault="00287E64" w:rsidP="00287E64">
      <w:pPr>
        <w:pStyle w:val="Heading3"/>
        <w:spacing w:before="0"/>
        <w:rPr>
          <w:b/>
          <w:bCs/>
          <w:color w:val="auto"/>
          <w:sz w:val="22"/>
          <w:szCs w:val="22"/>
          <w:lang w:val="en-AU"/>
        </w:rPr>
      </w:pPr>
      <w:r w:rsidRPr="3C557625">
        <w:rPr>
          <w:b/>
          <w:bCs/>
          <w:color w:val="auto"/>
          <w:sz w:val="22"/>
          <w:szCs w:val="22"/>
          <w:lang w:val="en-AU"/>
        </w:rPr>
        <w:t xml:space="preserve">SOCIAL INCLUSION – OPTIONAL </w:t>
      </w:r>
    </w:p>
    <w:p w14:paraId="647DF189" w14:textId="76BCD515" w:rsidR="00287E64" w:rsidRPr="00081727" w:rsidRDefault="00287E64" w:rsidP="00287E64">
      <w:pPr>
        <w:spacing w:after="0"/>
        <w:rPr>
          <w:rFonts w:cstheme="minorHAnsi"/>
          <w:i/>
          <w:iCs/>
        </w:rPr>
      </w:pPr>
      <w:r w:rsidRPr="00081727">
        <w:rPr>
          <w:rFonts w:cstheme="minorHAnsi"/>
          <w:i/>
          <w:iCs/>
        </w:rPr>
        <w:t xml:space="preserve">Partners are encouraged to report on social inclusion where relevant to activities and expected outcomes, noting you may opt to report on this as a case study. </w:t>
      </w:r>
      <w:r w:rsidR="006E41ED">
        <w:rPr>
          <w:rFonts w:cstheme="minorHAnsi"/>
          <w:i/>
          <w:iCs/>
        </w:rPr>
        <w:t xml:space="preserve">Outline any </w:t>
      </w:r>
      <w:r w:rsidRPr="00081727">
        <w:rPr>
          <w:rFonts w:cstheme="minorHAnsi"/>
          <w:i/>
          <w:iCs/>
        </w:rPr>
        <w:t xml:space="preserve">challenges to progressing social inclusion and strategies to address </w:t>
      </w:r>
      <w:r w:rsidR="00A56068">
        <w:rPr>
          <w:rFonts w:cstheme="minorHAnsi"/>
          <w:i/>
          <w:iCs/>
        </w:rPr>
        <w:t>challenges</w:t>
      </w:r>
      <w:r w:rsidRPr="00081727">
        <w:rPr>
          <w:rFonts w:cstheme="minorHAnsi"/>
          <w:i/>
          <w:iCs/>
        </w:rPr>
        <w:t>.</w:t>
      </w:r>
    </w:p>
    <w:p w14:paraId="4EA7F50D" w14:textId="77777777" w:rsidR="00287E64" w:rsidRPr="00081727" w:rsidRDefault="00287E64" w:rsidP="00287E64">
      <w:pPr>
        <w:pStyle w:val="pf0"/>
        <w:numPr>
          <w:ilvl w:val="0"/>
          <w:numId w:val="7"/>
        </w:numPr>
        <w:spacing w:before="0" w:beforeAutospacing="0" w:after="0" w:afterAutospacing="0"/>
        <w:rPr>
          <w:rStyle w:val="cf01"/>
          <w:rFonts w:asciiTheme="minorHAnsi" w:hAnsiTheme="minorHAnsi" w:cstheme="minorHAnsi"/>
          <w:i/>
          <w:iCs/>
          <w:sz w:val="22"/>
          <w:szCs w:val="22"/>
        </w:rPr>
      </w:pPr>
      <w:r w:rsidRPr="00081727">
        <w:rPr>
          <w:rStyle w:val="cf01"/>
          <w:rFonts w:asciiTheme="minorHAnsi" w:eastAsiaTheme="majorEastAsia" w:hAnsiTheme="minorHAnsi" w:cstheme="minorHAnsi"/>
          <w:b/>
          <w:bCs/>
          <w:i/>
          <w:iCs/>
          <w:sz w:val="22"/>
          <w:szCs w:val="22"/>
        </w:rPr>
        <w:t>Strategies and activities:</w:t>
      </w:r>
      <w:r w:rsidRPr="00081727">
        <w:rPr>
          <w:rFonts w:asciiTheme="minorHAnsi" w:hAnsiTheme="minorHAnsi" w:cstheme="minorHAnsi"/>
          <w:i/>
          <w:iCs/>
          <w:sz w:val="22"/>
          <w:szCs w:val="22"/>
        </w:rPr>
        <w:t xml:space="preserve"> </w:t>
      </w:r>
      <w:r w:rsidRPr="00081727">
        <w:rPr>
          <w:rStyle w:val="cf01"/>
          <w:rFonts w:asciiTheme="minorHAnsi" w:eastAsiaTheme="majorEastAsia" w:hAnsiTheme="minorHAnsi" w:cstheme="minorHAnsi"/>
          <w:i/>
          <w:iCs/>
          <w:sz w:val="22"/>
          <w:szCs w:val="22"/>
        </w:rPr>
        <w:t>Outline how your project is progressing implementation of activities to advance social inclusion outcomes.</w:t>
      </w:r>
    </w:p>
    <w:p w14:paraId="1C70DD39" w14:textId="77777777" w:rsidR="00287E64" w:rsidRPr="00081727" w:rsidRDefault="00287E64" w:rsidP="00287E64">
      <w:pPr>
        <w:pStyle w:val="pf0"/>
        <w:numPr>
          <w:ilvl w:val="0"/>
          <w:numId w:val="7"/>
        </w:numPr>
        <w:spacing w:before="0" w:beforeAutospacing="0" w:after="0" w:afterAutospacing="0"/>
        <w:rPr>
          <w:rStyle w:val="cf01"/>
          <w:rFonts w:asciiTheme="minorHAnsi" w:eastAsiaTheme="majorEastAsia" w:hAnsiTheme="minorHAnsi" w:cstheme="minorHAnsi"/>
          <w:i/>
          <w:iCs/>
          <w:sz w:val="22"/>
          <w:szCs w:val="22"/>
        </w:rPr>
      </w:pPr>
      <w:r w:rsidRPr="00081727">
        <w:rPr>
          <w:rStyle w:val="cf01"/>
          <w:rFonts w:asciiTheme="minorHAnsi" w:eastAsiaTheme="majorEastAsia" w:hAnsiTheme="minorHAnsi" w:cstheme="minorHAnsi"/>
          <w:b/>
          <w:bCs/>
          <w:i/>
          <w:iCs/>
          <w:sz w:val="22"/>
          <w:szCs w:val="22"/>
        </w:rPr>
        <w:t>Meaningful engagement:</w:t>
      </w:r>
      <w:r w:rsidRPr="00081727">
        <w:rPr>
          <w:rStyle w:val="cf01"/>
          <w:rFonts w:asciiTheme="minorHAnsi" w:eastAsiaTheme="majorEastAsia" w:hAnsiTheme="minorHAnsi" w:cstheme="minorHAnsi"/>
          <w:i/>
          <w:iCs/>
          <w:sz w:val="22"/>
          <w:szCs w:val="22"/>
        </w:rPr>
        <w:t xml:space="preserve"> Outline how groups who experience social disadvantage and/or their representative groups are being actively engaged in planning, decision making, governance, implementation and/or MEL. </w:t>
      </w:r>
    </w:p>
    <w:p w14:paraId="30E3A3F5" w14:textId="77777777" w:rsidR="00287E64" w:rsidRPr="00081727" w:rsidRDefault="00287E64" w:rsidP="00287E64">
      <w:pPr>
        <w:pStyle w:val="ListParagraph"/>
        <w:numPr>
          <w:ilvl w:val="0"/>
          <w:numId w:val="7"/>
        </w:numPr>
        <w:spacing w:after="0"/>
        <w:rPr>
          <w:rFonts w:cstheme="minorHAnsi"/>
          <w:i/>
          <w:iCs/>
        </w:rPr>
      </w:pPr>
      <w:r w:rsidRPr="00081727">
        <w:rPr>
          <w:rFonts w:cstheme="minorHAnsi"/>
          <w:b/>
          <w:bCs/>
          <w:i/>
          <w:iCs/>
        </w:rPr>
        <w:t xml:space="preserve">Outcomes: </w:t>
      </w:r>
      <w:r w:rsidRPr="00081727">
        <w:rPr>
          <w:rStyle w:val="cf01"/>
          <w:rFonts w:asciiTheme="minorHAnsi" w:eastAsia="Times New Roman" w:hAnsiTheme="minorHAnsi" w:cstheme="minorHAnsi"/>
          <w:i/>
          <w:iCs/>
          <w:sz w:val="22"/>
          <w:szCs w:val="22"/>
          <w:lang w:eastAsia="en-AU"/>
        </w:rPr>
        <w:t xml:space="preserve">Outline how the project is delivering outcomes for people </w:t>
      </w:r>
      <w:r w:rsidRPr="00081727">
        <w:rPr>
          <w:rStyle w:val="cf01"/>
          <w:rFonts w:asciiTheme="minorHAnsi" w:hAnsiTheme="minorHAnsi" w:cstheme="minorHAnsi"/>
          <w:i/>
          <w:iCs/>
          <w:sz w:val="22"/>
          <w:szCs w:val="22"/>
        </w:rPr>
        <w:t>who experience social disadvantage</w:t>
      </w:r>
      <w:r w:rsidRPr="00081727">
        <w:rPr>
          <w:rStyle w:val="cf01"/>
          <w:rFonts w:asciiTheme="minorHAnsi" w:eastAsia="Times New Roman" w:hAnsiTheme="minorHAnsi" w:cstheme="minorHAnsi"/>
          <w:i/>
          <w:iCs/>
          <w:sz w:val="22"/>
          <w:szCs w:val="22"/>
          <w:lang w:eastAsia="en-AU"/>
        </w:rPr>
        <w:t xml:space="preserve">. Expand on impact information included elsewhere in the report, supported by evidence (including </w:t>
      </w:r>
      <w:r w:rsidRPr="00081727">
        <w:rPr>
          <w:rStyle w:val="cf01"/>
          <w:rFonts w:asciiTheme="minorHAnsi" w:hAnsiTheme="minorHAnsi" w:cstheme="minorHAnsi"/>
          <w:i/>
          <w:iCs/>
          <w:sz w:val="22"/>
          <w:szCs w:val="22"/>
        </w:rPr>
        <w:t>disaggregated data, qualitative and quantitative information).</w:t>
      </w:r>
    </w:p>
    <w:p w14:paraId="2815B616" w14:textId="77777777" w:rsidR="00287E64" w:rsidRDefault="00287E64" w:rsidP="00287E64">
      <w:pPr>
        <w:pStyle w:val="Heading3"/>
        <w:spacing w:before="0"/>
        <w:rPr>
          <w:rFonts w:eastAsia="Times New Roman"/>
          <w:b/>
          <w:bCs/>
          <w:color w:val="auto"/>
          <w:sz w:val="22"/>
          <w:szCs w:val="22"/>
          <w:lang w:val="en-AU"/>
        </w:rPr>
      </w:pPr>
    </w:p>
    <w:p w14:paraId="63F739CA" w14:textId="77777777" w:rsidR="00287E64" w:rsidRPr="00B76648" w:rsidRDefault="00287E64" w:rsidP="00287E64">
      <w:pPr>
        <w:pStyle w:val="Heading3"/>
        <w:spacing w:before="0"/>
        <w:rPr>
          <w:rFonts w:eastAsia="Times New Roman"/>
          <w:b/>
          <w:bCs/>
          <w:color w:val="auto"/>
          <w:sz w:val="22"/>
          <w:szCs w:val="22"/>
          <w:lang w:val="en-AU"/>
        </w:rPr>
      </w:pPr>
      <w:r>
        <w:rPr>
          <w:rFonts w:eastAsia="Times New Roman"/>
          <w:b/>
          <w:bCs/>
          <w:color w:val="auto"/>
          <w:sz w:val="22"/>
          <w:szCs w:val="22"/>
          <w:lang w:val="en-AU"/>
        </w:rPr>
        <w:t xml:space="preserve">ENGAGEMENT OF </w:t>
      </w:r>
      <w:r w:rsidRPr="3C557625">
        <w:rPr>
          <w:rFonts w:eastAsia="Times New Roman"/>
          <w:b/>
          <w:bCs/>
          <w:color w:val="auto"/>
          <w:sz w:val="22"/>
          <w:szCs w:val="22"/>
          <w:lang w:val="en-AU"/>
        </w:rPr>
        <w:t xml:space="preserve">FIRST NATIONS </w:t>
      </w:r>
      <w:r>
        <w:rPr>
          <w:rFonts w:eastAsia="Times New Roman"/>
          <w:b/>
          <w:bCs/>
          <w:color w:val="auto"/>
          <w:sz w:val="22"/>
          <w:szCs w:val="22"/>
          <w:lang w:val="en-AU"/>
        </w:rPr>
        <w:t>AUSTRALIANS</w:t>
      </w:r>
      <w:r w:rsidRPr="3C557625">
        <w:rPr>
          <w:rFonts w:eastAsia="Times New Roman"/>
          <w:b/>
          <w:bCs/>
          <w:color w:val="auto"/>
          <w:sz w:val="22"/>
          <w:szCs w:val="22"/>
          <w:lang w:val="en-AU"/>
        </w:rPr>
        <w:t xml:space="preserve"> – OPTIONAL </w:t>
      </w:r>
    </w:p>
    <w:p w14:paraId="1E70E562" w14:textId="16327619" w:rsidR="00287E64" w:rsidRPr="00081727" w:rsidRDefault="00287E64" w:rsidP="00287E64">
      <w:pPr>
        <w:spacing w:after="0"/>
        <w:rPr>
          <w:i/>
          <w:iCs/>
        </w:rPr>
      </w:pPr>
      <w:r w:rsidRPr="00081727">
        <w:rPr>
          <w:i/>
          <w:iCs/>
        </w:rPr>
        <w:t>Partners are encouraged to report on the engagement of First Nations Australians where relevant to activities and expected outcomes</w:t>
      </w:r>
      <w:r w:rsidR="006E41ED">
        <w:rPr>
          <w:i/>
          <w:iCs/>
        </w:rPr>
        <w:t xml:space="preserve"> (can use a case study if </w:t>
      </w:r>
      <w:r w:rsidR="003750F8">
        <w:rPr>
          <w:i/>
          <w:iCs/>
        </w:rPr>
        <w:t>useful)</w:t>
      </w:r>
      <w:r w:rsidRPr="00081727">
        <w:rPr>
          <w:i/>
          <w:iCs/>
        </w:rPr>
        <w:t xml:space="preserve">. </w:t>
      </w:r>
      <w:r w:rsidR="003750F8">
        <w:rPr>
          <w:i/>
          <w:iCs/>
        </w:rPr>
        <w:t>Outline any</w:t>
      </w:r>
      <w:r w:rsidRPr="00081727">
        <w:rPr>
          <w:i/>
          <w:iCs/>
        </w:rPr>
        <w:t xml:space="preserve"> challenges to progressing engagement of First Nations Australians as planned during design, and </w:t>
      </w:r>
      <w:r w:rsidR="003750F8">
        <w:rPr>
          <w:i/>
          <w:iCs/>
        </w:rPr>
        <w:t>s</w:t>
      </w:r>
      <w:r w:rsidRPr="00081727">
        <w:rPr>
          <w:i/>
          <w:iCs/>
        </w:rPr>
        <w:t xml:space="preserve">trategies to address </w:t>
      </w:r>
      <w:r w:rsidR="00A56068">
        <w:rPr>
          <w:i/>
          <w:iCs/>
        </w:rPr>
        <w:t>challenges</w:t>
      </w:r>
      <w:r w:rsidRPr="00081727">
        <w:rPr>
          <w:i/>
          <w:iCs/>
        </w:rPr>
        <w:t>.</w:t>
      </w:r>
    </w:p>
    <w:p w14:paraId="6C1CA2C3" w14:textId="77777777" w:rsidR="00287E64" w:rsidRPr="00081727" w:rsidRDefault="00287E64" w:rsidP="00287E64">
      <w:pPr>
        <w:pStyle w:val="pf0"/>
        <w:numPr>
          <w:ilvl w:val="0"/>
          <w:numId w:val="7"/>
        </w:numPr>
        <w:spacing w:before="40" w:beforeAutospacing="0"/>
        <w:ind w:left="357" w:hanging="357"/>
        <w:rPr>
          <w:rStyle w:val="cf01"/>
          <w:rFonts w:asciiTheme="minorHAnsi" w:hAnsiTheme="minorHAnsi" w:cstheme="minorBidi"/>
          <w:i/>
          <w:iCs/>
          <w:sz w:val="22"/>
          <w:szCs w:val="22"/>
        </w:rPr>
      </w:pPr>
      <w:r w:rsidRPr="00081727">
        <w:rPr>
          <w:rStyle w:val="cf01"/>
          <w:rFonts w:asciiTheme="minorHAnsi" w:eastAsiaTheme="majorEastAsia" w:hAnsiTheme="minorHAnsi" w:cstheme="minorBidi"/>
          <w:b/>
          <w:bCs/>
          <w:i/>
          <w:iCs/>
          <w:sz w:val="22"/>
          <w:szCs w:val="22"/>
        </w:rPr>
        <w:t>Strategies and activities</w:t>
      </w:r>
      <w:r w:rsidRPr="00081727">
        <w:rPr>
          <w:rStyle w:val="cf01"/>
          <w:rFonts w:asciiTheme="minorHAnsi" w:eastAsiaTheme="majorEastAsia" w:hAnsiTheme="minorHAnsi" w:cstheme="minorBidi"/>
          <w:i/>
          <w:iCs/>
          <w:sz w:val="22"/>
          <w:szCs w:val="22"/>
        </w:rPr>
        <w:t xml:space="preserve">: Outline how your project is incorporating the perspectives of First Nations Australians into planning, decision-making, governance, implementation, and/or MEL. </w:t>
      </w:r>
    </w:p>
    <w:p w14:paraId="219CFB97" w14:textId="77777777" w:rsidR="00287E64" w:rsidRPr="00081727" w:rsidRDefault="00287E64" w:rsidP="00287E64">
      <w:pPr>
        <w:pStyle w:val="pf0"/>
        <w:numPr>
          <w:ilvl w:val="0"/>
          <w:numId w:val="7"/>
        </w:numPr>
        <w:spacing w:before="0"/>
        <w:rPr>
          <w:rStyle w:val="cf01"/>
          <w:rFonts w:asciiTheme="minorHAnsi" w:eastAsiaTheme="majorEastAsia" w:hAnsiTheme="minorHAnsi" w:cstheme="minorBidi"/>
          <w:i/>
          <w:iCs/>
          <w:sz w:val="22"/>
          <w:szCs w:val="22"/>
        </w:rPr>
      </w:pPr>
      <w:r w:rsidRPr="00081727">
        <w:rPr>
          <w:rStyle w:val="cf01"/>
          <w:rFonts w:asciiTheme="minorHAnsi" w:eastAsiaTheme="majorEastAsia" w:hAnsiTheme="minorHAnsi" w:cstheme="minorBidi"/>
          <w:b/>
          <w:bCs/>
          <w:i/>
          <w:iCs/>
          <w:sz w:val="22"/>
          <w:szCs w:val="22"/>
        </w:rPr>
        <w:t>Meaningful engagement and resourcing:</w:t>
      </w:r>
      <w:r w:rsidRPr="00081727">
        <w:rPr>
          <w:rStyle w:val="cf01"/>
          <w:rFonts w:asciiTheme="minorHAnsi" w:eastAsiaTheme="majorEastAsia" w:hAnsiTheme="minorHAnsi" w:cstheme="minorBidi"/>
          <w:i/>
          <w:iCs/>
          <w:sz w:val="22"/>
          <w:szCs w:val="22"/>
        </w:rPr>
        <w:t xml:space="preserve"> Provide detail on the principles underpinning this engagement, how the engagement is meaningful and mutually beneficial and the resourcing available to support this work. </w:t>
      </w:r>
    </w:p>
    <w:p w14:paraId="1E6CA74D" w14:textId="77777777" w:rsidR="00287E64" w:rsidRPr="00081727" w:rsidRDefault="00287E64" w:rsidP="00287E64">
      <w:pPr>
        <w:pStyle w:val="pf0"/>
        <w:numPr>
          <w:ilvl w:val="0"/>
          <w:numId w:val="7"/>
        </w:numPr>
        <w:spacing w:before="0"/>
        <w:rPr>
          <w:rFonts w:asciiTheme="minorHAnsi" w:hAnsiTheme="minorHAnsi" w:cstheme="minorBidi"/>
          <w:i/>
          <w:iCs/>
          <w:sz w:val="22"/>
          <w:szCs w:val="22"/>
        </w:rPr>
      </w:pPr>
      <w:r w:rsidRPr="00081727">
        <w:rPr>
          <w:rStyle w:val="cf01"/>
          <w:rFonts w:asciiTheme="minorHAnsi" w:hAnsiTheme="minorHAnsi" w:cstheme="minorBidi"/>
          <w:b/>
          <w:bCs/>
          <w:i/>
          <w:iCs/>
          <w:sz w:val="22"/>
          <w:szCs w:val="22"/>
        </w:rPr>
        <w:t>Outcomes</w:t>
      </w:r>
      <w:r w:rsidRPr="00081727">
        <w:rPr>
          <w:rStyle w:val="cf01"/>
          <w:rFonts w:asciiTheme="minorHAnsi" w:hAnsiTheme="minorHAnsi" w:cstheme="minorBidi"/>
          <w:i/>
          <w:iCs/>
          <w:sz w:val="22"/>
          <w:szCs w:val="22"/>
        </w:rPr>
        <w:t xml:space="preserve">: Outline the outcomes being delivered as a result of this engagement, including for First Nations organisations, communities and/or individuals </w:t>
      </w:r>
    </w:p>
    <w:p w14:paraId="495AE779" w14:textId="77777777" w:rsidR="00287E64" w:rsidRPr="00B76648" w:rsidRDefault="00287E64" w:rsidP="00287E64">
      <w:pPr>
        <w:pStyle w:val="Heading3"/>
        <w:spacing w:before="0"/>
        <w:rPr>
          <w:rFonts w:eastAsia="Times New Roman"/>
          <w:b/>
          <w:bCs/>
          <w:color w:val="auto"/>
          <w:sz w:val="22"/>
          <w:szCs w:val="22"/>
          <w:lang w:val="en-AU"/>
        </w:rPr>
      </w:pPr>
      <w:r w:rsidRPr="3C557625">
        <w:rPr>
          <w:rFonts w:eastAsia="Times New Roman"/>
          <w:b/>
          <w:bCs/>
          <w:color w:val="auto"/>
          <w:sz w:val="22"/>
          <w:szCs w:val="22"/>
          <w:lang w:val="en-AU"/>
        </w:rPr>
        <w:t>CLIMATE CHANGE INTEGRATION - REQUIRED</w:t>
      </w:r>
      <w:r w:rsidRPr="3C557625">
        <w:rPr>
          <w:rFonts w:eastAsia="Times New Roman"/>
          <w:b/>
          <w:bCs/>
          <w:color w:val="auto"/>
          <w:sz w:val="22"/>
          <w:szCs w:val="22"/>
          <w:vertAlign w:val="superscript"/>
          <w:lang w:val="en-AU"/>
        </w:rPr>
        <w:footnoteReference w:id="2"/>
      </w:r>
    </w:p>
    <w:p w14:paraId="3F6EF721" w14:textId="77777777" w:rsidR="00287E64" w:rsidRPr="00081727" w:rsidRDefault="00287E64" w:rsidP="00252ADC">
      <w:pPr>
        <w:spacing w:after="0"/>
        <w:jc w:val="both"/>
        <w:rPr>
          <w:i/>
          <w:iCs/>
        </w:rPr>
      </w:pPr>
      <w:r w:rsidRPr="00081727">
        <w:rPr>
          <w:i/>
          <w:iCs/>
        </w:rPr>
        <w:t xml:space="preserve">All projects need to address Climate Integration questions. </w:t>
      </w:r>
    </w:p>
    <w:p w14:paraId="1F0B9597" w14:textId="22309D6E" w:rsidR="00287E64" w:rsidRPr="00081727" w:rsidRDefault="00287E64" w:rsidP="00252ADC">
      <w:pPr>
        <w:spacing w:after="0"/>
        <w:jc w:val="both"/>
        <w:rPr>
          <w:i/>
          <w:iCs/>
        </w:rPr>
      </w:pPr>
      <w:r w:rsidRPr="00081727">
        <w:rPr>
          <w:i/>
          <w:iCs/>
        </w:rPr>
        <w:t xml:space="preserve">Provide a summary (with evidence) of the key contributions to strengthening climate and disaster responsiveness, with the changes that have occurred as a result. If this data/evidence is included in your outcomes, </w:t>
      </w:r>
      <w:r w:rsidR="00A56068">
        <w:rPr>
          <w:i/>
          <w:iCs/>
        </w:rPr>
        <w:t>please r</w:t>
      </w:r>
      <w:r w:rsidRPr="00081727">
        <w:rPr>
          <w:i/>
          <w:iCs/>
        </w:rPr>
        <w:t xml:space="preserve">eference </w:t>
      </w:r>
      <w:r w:rsidR="00A56068">
        <w:rPr>
          <w:i/>
          <w:iCs/>
        </w:rPr>
        <w:t>and</w:t>
      </w:r>
      <w:r w:rsidRPr="00081727">
        <w:rPr>
          <w:i/>
          <w:iCs/>
        </w:rPr>
        <w:t xml:space="preserve"> </w:t>
      </w:r>
      <w:r w:rsidR="00A56068">
        <w:rPr>
          <w:i/>
          <w:iCs/>
        </w:rPr>
        <w:t>no need to</w:t>
      </w:r>
      <w:r w:rsidRPr="00081727">
        <w:rPr>
          <w:i/>
          <w:iCs/>
        </w:rPr>
        <w:t xml:space="preserve"> repeat. In summary:</w:t>
      </w:r>
    </w:p>
    <w:p w14:paraId="1A768B36" w14:textId="6DBD5E6A" w:rsidR="00287E64" w:rsidRPr="00081727" w:rsidRDefault="00287E64" w:rsidP="00A56068">
      <w:pPr>
        <w:pStyle w:val="ListParagraph"/>
        <w:numPr>
          <w:ilvl w:val="0"/>
          <w:numId w:val="8"/>
        </w:numPr>
        <w:spacing w:after="0"/>
        <w:rPr>
          <w:i/>
          <w:iCs/>
        </w:rPr>
      </w:pPr>
      <w:r w:rsidRPr="00081727">
        <w:rPr>
          <w:i/>
          <w:iCs/>
        </w:rPr>
        <w:t>Include details of how climate analysis is informing your project –</w:t>
      </w:r>
      <w:r w:rsidR="00A56068">
        <w:rPr>
          <w:i/>
          <w:iCs/>
        </w:rPr>
        <w:t xml:space="preserve"> where possible </w:t>
      </w:r>
      <w:r w:rsidRPr="00081727">
        <w:rPr>
          <w:i/>
          <w:iCs/>
        </w:rPr>
        <w:t xml:space="preserve">link this to </w:t>
      </w:r>
      <w:r w:rsidR="00A56068">
        <w:rPr>
          <w:i/>
          <w:iCs/>
        </w:rPr>
        <w:t xml:space="preserve">where </w:t>
      </w:r>
      <w:r w:rsidRPr="00081727">
        <w:rPr>
          <w:i/>
          <w:iCs/>
        </w:rPr>
        <w:t xml:space="preserve">the WHO operational framework for climate resilient and low carbon health systems aligns </w:t>
      </w:r>
      <w:r w:rsidR="00A56068">
        <w:rPr>
          <w:i/>
          <w:iCs/>
        </w:rPr>
        <w:t>with</w:t>
      </w:r>
      <w:r w:rsidRPr="00081727">
        <w:rPr>
          <w:i/>
          <w:iCs/>
        </w:rPr>
        <w:t xml:space="preserve"> your project.  (</w:t>
      </w:r>
      <w:hyperlink r:id="rId10">
        <w:r w:rsidRPr="00081727">
          <w:rPr>
            <w:rStyle w:val="Hyperlink"/>
          </w:rPr>
          <w:t>Operational framework for building climate resilient and low carbon health systems (who.int)</w:t>
        </w:r>
      </w:hyperlink>
      <w:r w:rsidRPr="00081727">
        <w:rPr>
          <w:i/>
          <w:iCs/>
        </w:rPr>
        <w:t>)</w:t>
      </w:r>
    </w:p>
    <w:p w14:paraId="50C769C9" w14:textId="77777777" w:rsidR="00287E64" w:rsidRPr="00081727" w:rsidRDefault="00287E64" w:rsidP="00A56068">
      <w:pPr>
        <w:pStyle w:val="ListParagraph"/>
        <w:numPr>
          <w:ilvl w:val="0"/>
          <w:numId w:val="8"/>
        </w:numPr>
        <w:spacing w:after="0"/>
        <w:rPr>
          <w:i/>
          <w:iCs/>
        </w:rPr>
      </w:pPr>
      <w:r w:rsidRPr="00081727">
        <w:rPr>
          <w:i/>
          <w:iCs/>
        </w:rPr>
        <w:t xml:space="preserve">How have your project activities during this reporting period adapted or responded to climate-related impacts? How have you used climate data or climate analysis to inform delivery of your project? </w:t>
      </w:r>
    </w:p>
    <w:p w14:paraId="0D3235B0" w14:textId="77777777" w:rsidR="00287E64" w:rsidRPr="00081727" w:rsidRDefault="00287E64" w:rsidP="00A56068">
      <w:pPr>
        <w:pStyle w:val="ListParagraph"/>
        <w:numPr>
          <w:ilvl w:val="0"/>
          <w:numId w:val="8"/>
        </w:numPr>
        <w:spacing w:after="0"/>
        <w:rPr>
          <w:i/>
          <w:iCs/>
        </w:rPr>
      </w:pPr>
      <w:r w:rsidRPr="00081727">
        <w:rPr>
          <w:i/>
          <w:iCs/>
        </w:rPr>
        <w:t xml:space="preserve">How has your project integrated climate and disaster responsiveness and risks into relevant policies and plans?  </w:t>
      </w:r>
    </w:p>
    <w:p w14:paraId="5A426978" w14:textId="2148638A" w:rsidR="00287E64" w:rsidRPr="00081727" w:rsidRDefault="00287E64" w:rsidP="00A56068">
      <w:pPr>
        <w:pStyle w:val="ListParagraph"/>
        <w:numPr>
          <w:ilvl w:val="0"/>
          <w:numId w:val="8"/>
        </w:numPr>
        <w:spacing w:after="0"/>
        <w:rPr>
          <w:i/>
          <w:iCs/>
        </w:rPr>
      </w:pPr>
      <w:r w:rsidRPr="00081727">
        <w:rPr>
          <w:i/>
          <w:iCs/>
        </w:rPr>
        <w:t xml:space="preserve">Describe any actions that reduce or avoid greenhouse gas emissions, improve carbon sinks and support the transition to low-emission economies. </w:t>
      </w:r>
    </w:p>
    <w:p w14:paraId="40D4F3D7" w14:textId="6830770D" w:rsidR="00287E64" w:rsidRPr="00081727" w:rsidRDefault="00287E64" w:rsidP="00A56068">
      <w:pPr>
        <w:pStyle w:val="ListParagraph"/>
        <w:numPr>
          <w:ilvl w:val="0"/>
          <w:numId w:val="8"/>
        </w:numPr>
        <w:spacing w:after="0"/>
        <w:rPr>
          <w:i/>
          <w:iCs/>
        </w:rPr>
      </w:pPr>
      <w:r w:rsidRPr="00081727">
        <w:rPr>
          <w:i/>
          <w:iCs/>
        </w:rPr>
        <w:t>How has your MEL system captured results of, or any learning</w:t>
      </w:r>
      <w:r w:rsidR="00A56068">
        <w:rPr>
          <w:i/>
          <w:iCs/>
        </w:rPr>
        <w:t xml:space="preserve">, </w:t>
      </w:r>
      <w:r w:rsidRPr="00081727">
        <w:rPr>
          <w:i/>
          <w:iCs/>
        </w:rPr>
        <w:t>to address climate change?</w:t>
      </w:r>
    </w:p>
    <w:p w14:paraId="449B5160" w14:textId="77777777" w:rsidR="00287E64" w:rsidRPr="00081727" w:rsidRDefault="00287E64" w:rsidP="00A56068">
      <w:pPr>
        <w:pStyle w:val="ListParagraph"/>
        <w:numPr>
          <w:ilvl w:val="0"/>
          <w:numId w:val="8"/>
        </w:numPr>
        <w:spacing w:after="0"/>
        <w:rPr>
          <w:i/>
          <w:iCs/>
        </w:rPr>
      </w:pPr>
      <w:r w:rsidRPr="00081727">
        <w:rPr>
          <w:i/>
          <w:iCs/>
        </w:rPr>
        <w:t xml:space="preserve">What budget have you allocated to climate change? </w:t>
      </w:r>
    </w:p>
    <w:p w14:paraId="158DBAA7" w14:textId="77777777" w:rsidR="00287E64" w:rsidRPr="00A23D26" w:rsidRDefault="00287E64" w:rsidP="00252ADC">
      <w:pPr>
        <w:pStyle w:val="Heading3"/>
        <w:spacing w:before="160"/>
        <w:rPr>
          <w:rFonts w:eastAsia="Times New Roman"/>
          <w:b/>
          <w:bCs/>
          <w:color w:val="auto"/>
          <w:sz w:val="20"/>
          <w:szCs w:val="20"/>
          <w:lang w:val="en-AU"/>
        </w:rPr>
      </w:pPr>
      <w:r w:rsidRPr="00A23D26">
        <w:rPr>
          <w:rFonts w:eastAsia="Times New Roman"/>
          <w:b/>
          <w:bCs/>
          <w:color w:val="auto"/>
          <w:sz w:val="20"/>
          <w:szCs w:val="20"/>
          <w:lang w:val="en-AU"/>
        </w:rPr>
        <w:lastRenderedPageBreak/>
        <w:t>ONE HEALTH - OPTIONAL</w:t>
      </w:r>
    </w:p>
    <w:p w14:paraId="793E45EC" w14:textId="77777777" w:rsidR="00287E64" w:rsidRPr="005F5E87" w:rsidRDefault="00287E64" w:rsidP="00287E64">
      <w:pPr>
        <w:pStyle w:val="ListParagraph"/>
        <w:numPr>
          <w:ilvl w:val="0"/>
          <w:numId w:val="8"/>
        </w:numPr>
        <w:rPr>
          <w:i/>
          <w:iCs/>
        </w:rPr>
      </w:pPr>
      <w:r w:rsidRPr="005F5E87">
        <w:rPr>
          <w:i/>
          <w:iCs/>
        </w:rPr>
        <w:t xml:space="preserve">How does your project contribute to partner countries or regional networks utilising a One Health approach? </w:t>
      </w:r>
    </w:p>
    <w:p w14:paraId="650D63D8" w14:textId="502B4D2A" w:rsidR="00287E64" w:rsidRPr="005F5E87" w:rsidRDefault="009B15A0" w:rsidP="00287E64">
      <w:pPr>
        <w:pStyle w:val="ListParagraph"/>
        <w:numPr>
          <w:ilvl w:val="0"/>
          <w:numId w:val="8"/>
        </w:numPr>
        <w:rPr>
          <w:i/>
          <w:iCs/>
        </w:rPr>
      </w:pPr>
      <w:r w:rsidRPr="005F5E87">
        <w:rPr>
          <w:i/>
          <w:iCs/>
        </w:rPr>
        <w:t xml:space="preserve">How have </w:t>
      </w:r>
      <w:r w:rsidR="00287E64" w:rsidRPr="005F5E87">
        <w:rPr>
          <w:i/>
          <w:iCs/>
        </w:rPr>
        <w:t xml:space="preserve">different sectoral and community-based partners </w:t>
      </w:r>
      <w:r w:rsidRPr="005F5E87">
        <w:rPr>
          <w:i/>
          <w:iCs/>
        </w:rPr>
        <w:t xml:space="preserve">been engaged </w:t>
      </w:r>
      <w:r w:rsidR="00287E64" w:rsidRPr="005F5E87">
        <w:rPr>
          <w:i/>
          <w:iCs/>
        </w:rPr>
        <w:t xml:space="preserve">in your project? </w:t>
      </w:r>
    </w:p>
    <w:p w14:paraId="4DBC5213" w14:textId="77777777" w:rsidR="00287E64" w:rsidRPr="005F5E87" w:rsidRDefault="00287E64" w:rsidP="00287E64">
      <w:pPr>
        <w:pStyle w:val="ListParagraph"/>
        <w:numPr>
          <w:ilvl w:val="0"/>
          <w:numId w:val="8"/>
        </w:numPr>
        <w:rPr>
          <w:i/>
          <w:iCs/>
        </w:rPr>
      </w:pPr>
      <w:r w:rsidRPr="005F5E87">
        <w:rPr>
          <w:i/>
          <w:iCs/>
        </w:rPr>
        <w:t xml:space="preserve">What One Health outcomes are you aiming for? Include reference to the One Health High Level Expert Panel’s theory of Change and/or the Quadripartite One Health Joint Plan of Action and relevant regional or country-specific plans if these exist. </w:t>
      </w:r>
    </w:p>
    <w:p w14:paraId="4CA57F5D" w14:textId="171E17C1" w:rsidR="00287E64" w:rsidRPr="005F5E87" w:rsidRDefault="00287E64" w:rsidP="59271D4C">
      <w:pPr>
        <w:pStyle w:val="ListParagraph"/>
        <w:numPr>
          <w:ilvl w:val="0"/>
          <w:numId w:val="8"/>
        </w:numPr>
        <w:rPr>
          <w:i/>
          <w:iCs/>
        </w:rPr>
      </w:pPr>
      <w:r w:rsidRPr="005F5E87">
        <w:rPr>
          <w:i/>
          <w:iCs/>
        </w:rPr>
        <w:t>Provide a summary (with evidence) of the key contribution</w:t>
      </w:r>
      <w:r w:rsidR="009B15A0" w:rsidRPr="005F5E87">
        <w:rPr>
          <w:i/>
          <w:iCs/>
        </w:rPr>
        <w:t xml:space="preserve"> to One Health outcomes</w:t>
      </w:r>
      <w:r w:rsidRPr="005F5E87">
        <w:rPr>
          <w:i/>
          <w:iCs/>
        </w:rPr>
        <w:t>, noting</w:t>
      </w:r>
      <w:r w:rsidR="009B15A0" w:rsidRPr="005F5E87">
        <w:rPr>
          <w:i/>
          <w:iCs/>
        </w:rPr>
        <w:t xml:space="preserve"> any</w:t>
      </w:r>
      <w:r w:rsidRPr="005F5E87">
        <w:rPr>
          <w:i/>
          <w:iCs/>
        </w:rPr>
        <w:t xml:space="preserve"> ch</w:t>
      </w:r>
      <w:r w:rsidR="009B15A0" w:rsidRPr="005F5E87">
        <w:rPr>
          <w:i/>
          <w:iCs/>
        </w:rPr>
        <w:t>a</w:t>
      </w:r>
      <w:r w:rsidRPr="005F5E87">
        <w:rPr>
          <w:i/>
          <w:iCs/>
        </w:rPr>
        <w:t xml:space="preserve">nges as a result. If this data/evidence is included in your </w:t>
      </w:r>
      <w:r w:rsidR="00A56068" w:rsidRPr="005F5E87">
        <w:rPr>
          <w:i/>
          <w:iCs/>
        </w:rPr>
        <w:t xml:space="preserve">reporting on </w:t>
      </w:r>
      <w:r w:rsidRPr="005F5E87">
        <w:rPr>
          <w:i/>
          <w:iCs/>
        </w:rPr>
        <w:t>outcomes</w:t>
      </w:r>
      <w:r w:rsidR="631E57A6" w:rsidRPr="005F5E87">
        <w:rPr>
          <w:i/>
          <w:iCs/>
        </w:rPr>
        <w:t xml:space="preserve">, </w:t>
      </w:r>
      <w:r w:rsidRPr="005F5E87">
        <w:rPr>
          <w:i/>
          <w:iCs/>
        </w:rPr>
        <w:t>please reference.</w:t>
      </w:r>
    </w:p>
    <w:p w14:paraId="0413F22C" w14:textId="6279A27D" w:rsidR="00287E64" w:rsidRPr="00B76648" w:rsidRDefault="00287E64" w:rsidP="00287E64">
      <w:pPr>
        <w:pStyle w:val="Heading3"/>
        <w:spacing w:before="0"/>
        <w:rPr>
          <w:b/>
          <w:bCs/>
          <w:color w:val="auto"/>
          <w:sz w:val="22"/>
          <w:szCs w:val="22"/>
          <w:lang w:val="en-AU"/>
        </w:rPr>
      </w:pPr>
      <w:r w:rsidRPr="3C557625">
        <w:rPr>
          <w:b/>
          <w:bCs/>
          <w:color w:val="auto"/>
          <w:sz w:val="22"/>
          <w:szCs w:val="22"/>
          <w:lang w:val="en-AU"/>
        </w:rPr>
        <w:t>COMMUNITY ENGAGEMENT AND LOCALLY LED DEVELOPMENT</w:t>
      </w:r>
      <w:r w:rsidRPr="3C557625">
        <w:rPr>
          <w:rStyle w:val="FootnoteReference"/>
          <w:b/>
          <w:bCs/>
          <w:color w:val="auto"/>
          <w:sz w:val="22"/>
          <w:szCs w:val="22"/>
          <w:lang w:val="en-AU"/>
        </w:rPr>
        <w:t xml:space="preserve"> </w:t>
      </w:r>
      <w:r w:rsidRPr="3C557625">
        <w:rPr>
          <w:lang w:val="en-AU"/>
        </w:rPr>
        <w:t xml:space="preserve">- </w:t>
      </w:r>
      <w:r w:rsidRPr="3C557625">
        <w:rPr>
          <w:b/>
          <w:bCs/>
          <w:color w:val="auto"/>
          <w:sz w:val="22"/>
          <w:szCs w:val="22"/>
          <w:lang w:val="en-AU"/>
        </w:rPr>
        <w:t>OPTIONAL</w:t>
      </w:r>
    </w:p>
    <w:p w14:paraId="0C3E3E3B" w14:textId="77777777" w:rsidR="00287E64" w:rsidRPr="00081727" w:rsidRDefault="00287E64" w:rsidP="00287E64">
      <w:pPr>
        <w:pStyle w:val="ListParagraph"/>
        <w:numPr>
          <w:ilvl w:val="0"/>
          <w:numId w:val="9"/>
        </w:numPr>
        <w:rPr>
          <w:i/>
          <w:iCs/>
        </w:rPr>
      </w:pPr>
      <w:r w:rsidRPr="00081727">
        <w:rPr>
          <w:i/>
          <w:iCs/>
        </w:rPr>
        <w:t>How does your project engage communities and contribute to locally led development?</w:t>
      </w:r>
    </w:p>
    <w:p w14:paraId="4AE61268" w14:textId="77777777" w:rsidR="00287E64" w:rsidRPr="00081727" w:rsidRDefault="00287E64" w:rsidP="00287E64">
      <w:pPr>
        <w:pStyle w:val="ListParagraph"/>
        <w:numPr>
          <w:ilvl w:val="0"/>
          <w:numId w:val="9"/>
        </w:numPr>
        <w:rPr>
          <w:i/>
          <w:iCs/>
        </w:rPr>
      </w:pPr>
      <w:r w:rsidRPr="00081727">
        <w:rPr>
          <w:i/>
          <w:iCs/>
        </w:rPr>
        <w:t>How has your project meaningfully engaged local representative organisations?</w:t>
      </w:r>
    </w:p>
    <w:p w14:paraId="775D09BA" w14:textId="77777777" w:rsidR="00287E64" w:rsidRPr="00081727" w:rsidRDefault="00287E64" w:rsidP="00287E64">
      <w:pPr>
        <w:pStyle w:val="ListParagraph"/>
        <w:numPr>
          <w:ilvl w:val="0"/>
          <w:numId w:val="9"/>
        </w:numPr>
        <w:rPr>
          <w:rFonts w:ascii="Calibri" w:eastAsia="Calibri" w:hAnsi="Calibri" w:cs="Calibri"/>
          <w:i/>
          <w:iCs/>
        </w:rPr>
      </w:pPr>
      <w:r w:rsidRPr="00081727">
        <w:rPr>
          <w:i/>
          <w:iCs/>
        </w:rPr>
        <w:t>How has your project implemented de</w:t>
      </w:r>
      <w:r w:rsidRPr="00081727">
        <w:rPr>
          <w:rFonts w:ascii="Calibri" w:eastAsia="Calibri" w:hAnsi="Calibri" w:cs="Calibri"/>
          <w:i/>
          <w:iCs/>
        </w:rPr>
        <w:t>livery models that promote local capacity development and ownership to support sustainable outcomes?</w:t>
      </w:r>
    </w:p>
    <w:p w14:paraId="474B1EA1" w14:textId="77777777" w:rsidR="00287E64" w:rsidRPr="00081727" w:rsidRDefault="00287E64" w:rsidP="00287E64">
      <w:pPr>
        <w:rPr>
          <w:i/>
          <w:iCs/>
        </w:rPr>
      </w:pPr>
      <w:r w:rsidRPr="00081727">
        <w:rPr>
          <w:rFonts w:ascii="Calibri" w:eastAsia="Calibri" w:hAnsi="Calibri" w:cs="Calibri"/>
          <w:i/>
          <w:iCs/>
        </w:rPr>
        <w:t>DFAT has published a Guidance Note on</w:t>
      </w:r>
      <w:hyperlink r:id="rId11" w:history="1">
        <w:r w:rsidRPr="00081727">
          <w:rPr>
            <w:rStyle w:val="Hyperlink"/>
            <w:i/>
            <w:iCs/>
          </w:rPr>
          <w:t xml:space="preserve"> Locally-led development</w:t>
        </w:r>
      </w:hyperlink>
      <w:bookmarkStart w:id="3" w:name="_Toc153792557"/>
      <w:bookmarkStart w:id="4" w:name="_Toc153792552"/>
      <w:r w:rsidRPr="00081727">
        <w:rPr>
          <w:rStyle w:val="Hyperlink"/>
          <w:i/>
          <w:iCs/>
        </w:rPr>
        <w:t xml:space="preserve"> to provide further information. </w:t>
      </w:r>
    </w:p>
    <w:p w14:paraId="27E2DC48" w14:textId="77777777" w:rsidR="00287E64" w:rsidRPr="00B76648" w:rsidRDefault="00287E64" w:rsidP="00287E64">
      <w:pPr>
        <w:pStyle w:val="Heading2"/>
        <w:spacing w:before="0"/>
        <w:rPr>
          <w:rFonts w:eastAsia="Times New Roman"/>
          <w:b/>
          <w:bCs/>
          <w:sz w:val="28"/>
          <w:szCs w:val="28"/>
          <w:lang w:val="en-AU"/>
        </w:rPr>
      </w:pPr>
      <w:r w:rsidRPr="00B76648">
        <w:rPr>
          <w:rFonts w:eastAsia="Times New Roman"/>
          <w:b/>
          <w:bCs/>
          <w:sz w:val="28"/>
          <w:szCs w:val="28"/>
          <w:lang w:val="en-AU"/>
        </w:rPr>
        <w:t xml:space="preserve">Project Management </w:t>
      </w:r>
      <w:bookmarkEnd w:id="3"/>
    </w:p>
    <w:p w14:paraId="45298F2C" w14:textId="542E7821" w:rsidR="00287E64" w:rsidRPr="00081727" w:rsidRDefault="00287E64" w:rsidP="00287E64">
      <w:pPr>
        <w:rPr>
          <w:rFonts w:cstheme="minorHAnsi"/>
          <w:b/>
          <w:bCs/>
          <w:i/>
          <w:iCs/>
        </w:rPr>
      </w:pPr>
      <w:r w:rsidRPr="00081727">
        <w:rPr>
          <w:rFonts w:cstheme="minorHAnsi"/>
          <w:b/>
          <w:bCs/>
          <w:i/>
          <w:iCs/>
        </w:rPr>
        <w:t>Approx 1.5</w:t>
      </w:r>
      <w:r w:rsidR="00A57925">
        <w:rPr>
          <w:rFonts w:cstheme="minorHAnsi"/>
          <w:b/>
          <w:bCs/>
          <w:i/>
          <w:iCs/>
        </w:rPr>
        <w:t xml:space="preserve"> to 2</w:t>
      </w:r>
      <w:r w:rsidRPr="00081727">
        <w:rPr>
          <w:rFonts w:cstheme="minorHAnsi"/>
          <w:b/>
          <w:bCs/>
          <w:i/>
          <w:iCs/>
        </w:rPr>
        <w:t xml:space="preserve"> pages for the section.</w:t>
      </w:r>
    </w:p>
    <w:p w14:paraId="66665CBB" w14:textId="77777777" w:rsidR="00287E64" w:rsidRPr="00081727" w:rsidRDefault="00287E64" w:rsidP="00287E64">
      <w:pPr>
        <w:pStyle w:val="Heading3"/>
        <w:rPr>
          <w:rFonts w:asciiTheme="minorHAnsi" w:eastAsia="Times New Roman" w:hAnsiTheme="minorHAnsi" w:cstheme="minorHAnsi"/>
          <w:b/>
          <w:color w:val="auto"/>
          <w:sz w:val="22"/>
          <w:szCs w:val="22"/>
          <w:lang w:val="en-AU"/>
        </w:rPr>
      </w:pPr>
      <w:bookmarkStart w:id="5" w:name="_Toc153792558"/>
      <w:r w:rsidRPr="005131EF">
        <w:rPr>
          <w:rFonts w:eastAsia="Times New Roman"/>
          <w:b/>
          <w:color w:val="auto"/>
          <w:sz w:val="22"/>
          <w:szCs w:val="22"/>
          <w:lang w:val="en-AU"/>
        </w:rPr>
        <w:t>EXPENDITURE AND FINANCIAL MANAGEMENT</w:t>
      </w:r>
      <w:bookmarkEnd w:id="5"/>
    </w:p>
    <w:p w14:paraId="323F79B0" w14:textId="77777777" w:rsidR="00F429DB" w:rsidRPr="00081727" w:rsidRDefault="00F429DB" w:rsidP="005131EF">
      <w:pPr>
        <w:spacing w:after="0"/>
        <w:rPr>
          <w:rFonts w:cstheme="minorHAnsi"/>
          <w:i/>
        </w:rPr>
      </w:pPr>
      <w:r w:rsidRPr="00081727">
        <w:rPr>
          <w:rFonts w:cstheme="minorHAnsi"/>
          <w:i/>
          <w:iCs/>
        </w:rPr>
        <w:t>Annex the financial report, showing expenditure against the agreed budget in the signed agreement. Where possible, this should include reporting of actual expenditure at the country level*: </w:t>
      </w:r>
      <w:r w:rsidRPr="00081727">
        <w:rPr>
          <w:rFonts w:cstheme="minorHAnsi"/>
          <w:i/>
        </w:rPr>
        <w:t> </w:t>
      </w:r>
    </w:p>
    <w:p w14:paraId="482C10BB" w14:textId="77777777" w:rsidR="00F429DB" w:rsidRPr="00081727" w:rsidRDefault="00F429DB" w:rsidP="005131EF">
      <w:pPr>
        <w:numPr>
          <w:ilvl w:val="0"/>
          <w:numId w:val="13"/>
        </w:numPr>
        <w:spacing w:after="0"/>
        <w:ind w:left="714" w:hanging="357"/>
        <w:rPr>
          <w:rFonts w:cstheme="minorHAnsi"/>
          <w:i/>
        </w:rPr>
      </w:pPr>
      <w:r w:rsidRPr="00081727">
        <w:rPr>
          <w:rFonts w:cstheme="minorHAnsi"/>
          <w:i/>
          <w:iCs/>
        </w:rPr>
        <w:t>For the reporting period: planned budget, actual expenditure, and variance ($ and %)</w:t>
      </w:r>
      <w:r w:rsidRPr="00081727">
        <w:rPr>
          <w:rFonts w:cstheme="minorHAnsi"/>
          <w:i/>
        </w:rPr>
        <w:t> </w:t>
      </w:r>
    </w:p>
    <w:p w14:paraId="5D8AADD3" w14:textId="77777777" w:rsidR="00F429DB" w:rsidRPr="00081727" w:rsidRDefault="00F429DB" w:rsidP="005131EF">
      <w:pPr>
        <w:numPr>
          <w:ilvl w:val="0"/>
          <w:numId w:val="14"/>
        </w:numPr>
        <w:spacing w:after="0"/>
        <w:ind w:left="714" w:hanging="357"/>
        <w:rPr>
          <w:rFonts w:cstheme="minorHAnsi"/>
          <w:i/>
        </w:rPr>
      </w:pPr>
      <w:r w:rsidRPr="00081727">
        <w:rPr>
          <w:rFonts w:cstheme="minorHAnsi"/>
          <w:i/>
          <w:iCs/>
        </w:rPr>
        <w:t>Total budget, cumulative actual expenditure to end of the reporting period, and variance ($ and %)</w:t>
      </w:r>
      <w:r w:rsidRPr="00081727">
        <w:rPr>
          <w:rFonts w:cstheme="minorHAnsi"/>
          <w:i/>
        </w:rPr>
        <w:t> </w:t>
      </w:r>
    </w:p>
    <w:p w14:paraId="2C3B53F7" w14:textId="77777777" w:rsidR="00F429DB" w:rsidRPr="00081727" w:rsidRDefault="00F429DB" w:rsidP="005131EF">
      <w:pPr>
        <w:numPr>
          <w:ilvl w:val="0"/>
          <w:numId w:val="15"/>
        </w:numPr>
        <w:spacing w:after="0"/>
        <w:ind w:left="714" w:hanging="357"/>
        <w:rPr>
          <w:rFonts w:cstheme="minorHAnsi"/>
          <w:i/>
        </w:rPr>
      </w:pPr>
      <w:r w:rsidRPr="00081727">
        <w:rPr>
          <w:rFonts w:cstheme="minorHAnsi"/>
          <w:i/>
          <w:iCs/>
        </w:rPr>
        <w:t>Cash position at end of reporting period: Opening cash balance, tranches received in the reporting period, interest earned on PHR funding, cash expensed, closing cash balance</w:t>
      </w:r>
      <w:r w:rsidRPr="00081727">
        <w:rPr>
          <w:rFonts w:cstheme="minorHAnsi"/>
          <w:i/>
        </w:rPr>
        <w:t> </w:t>
      </w:r>
    </w:p>
    <w:p w14:paraId="7B10FC2D" w14:textId="201FA4B8" w:rsidR="00F429DB" w:rsidRPr="00081727" w:rsidRDefault="00F429DB" w:rsidP="005131EF">
      <w:pPr>
        <w:spacing w:after="0"/>
        <w:rPr>
          <w:rFonts w:cstheme="minorHAnsi"/>
          <w:i/>
        </w:rPr>
      </w:pPr>
      <w:r w:rsidRPr="00081727">
        <w:rPr>
          <w:rFonts w:cstheme="minorHAnsi"/>
          <w:i/>
          <w:iCs/>
        </w:rPr>
        <w:t>In the body of the report, provide a narrative summary of overall tracking of actual expenditure against planned budget, for the reporting period, and cumulative expenditure to date. If significant variance (above 10%) overall, or for specific line items, summarise</w:t>
      </w:r>
      <w:r w:rsidR="005131EF">
        <w:rPr>
          <w:rFonts w:cstheme="minorHAnsi"/>
          <w:i/>
          <w:iCs/>
        </w:rPr>
        <w:t xml:space="preserve"> why the</w:t>
      </w:r>
      <w:r w:rsidRPr="00081727">
        <w:rPr>
          <w:rFonts w:cstheme="minorHAnsi"/>
          <w:i/>
          <w:iCs/>
        </w:rPr>
        <w:t xml:space="preserve"> variance </w:t>
      </w:r>
      <w:r w:rsidR="005131EF">
        <w:rPr>
          <w:rFonts w:cstheme="minorHAnsi"/>
          <w:i/>
          <w:iCs/>
        </w:rPr>
        <w:t xml:space="preserve">has occurred </w:t>
      </w:r>
      <w:r w:rsidRPr="00081727">
        <w:rPr>
          <w:rFonts w:cstheme="minorHAnsi"/>
          <w:i/>
          <w:iCs/>
        </w:rPr>
        <w:t>(e</w:t>
      </w:r>
      <w:r w:rsidR="005131EF">
        <w:rPr>
          <w:rFonts w:cstheme="minorHAnsi"/>
          <w:i/>
          <w:iCs/>
        </w:rPr>
        <w:t>.</w:t>
      </w:r>
      <w:r w:rsidRPr="00081727">
        <w:rPr>
          <w:rFonts w:cstheme="minorHAnsi"/>
          <w:i/>
          <w:iCs/>
        </w:rPr>
        <w:t>g. delays in implementation in a particular country, escalating/unanticipated costs of an activity).</w:t>
      </w:r>
      <w:r w:rsidRPr="00081727">
        <w:rPr>
          <w:rFonts w:cstheme="minorHAnsi"/>
          <w:i/>
        </w:rPr>
        <w:t> </w:t>
      </w:r>
    </w:p>
    <w:p w14:paraId="55A73532" w14:textId="77777777" w:rsidR="00F429DB" w:rsidRPr="00081727" w:rsidRDefault="00F429DB" w:rsidP="005131EF">
      <w:pPr>
        <w:spacing w:after="0"/>
        <w:rPr>
          <w:rFonts w:cstheme="minorHAnsi"/>
          <w:i/>
        </w:rPr>
      </w:pPr>
      <w:r w:rsidRPr="00081727">
        <w:rPr>
          <w:rFonts w:cstheme="minorHAnsi"/>
          <w:i/>
          <w:iCs/>
        </w:rPr>
        <w:t>Outline whether there is sufficient budget allocation to deliver activities to achieve outcomes – including to deliver gender equality and disability equity plans, First Nations engagement and/or climate action plans.</w:t>
      </w:r>
      <w:r w:rsidRPr="00081727">
        <w:rPr>
          <w:rFonts w:cstheme="minorHAnsi"/>
          <w:i/>
        </w:rPr>
        <w:t> </w:t>
      </w:r>
    </w:p>
    <w:p w14:paraId="0AB099E8" w14:textId="759FE6BD" w:rsidR="00F429DB" w:rsidRPr="00F429DB" w:rsidRDefault="00F429DB" w:rsidP="005131EF">
      <w:pPr>
        <w:spacing w:after="0"/>
        <w:rPr>
          <w:i/>
          <w:sz w:val="20"/>
          <w:szCs w:val="20"/>
        </w:rPr>
      </w:pPr>
      <w:r w:rsidRPr="00081727">
        <w:rPr>
          <w:rFonts w:cstheme="minorHAnsi"/>
          <w:i/>
          <w:iCs/>
        </w:rPr>
        <w:t>*</w:t>
      </w:r>
      <w:r w:rsidR="000E5C98" w:rsidRPr="000E5C98">
        <w:rPr>
          <w:rFonts w:cstheme="minorHAnsi"/>
          <w:b/>
          <w:bCs/>
          <w:i/>
          <w:iCs/>
        </w:rPr>
        <w:t>Country Expenditure:</w:t>
      </w:r>
      <w:r w:rsidR="000E5C98">
        <w:rPr>
          <w:rFonts w:cstheme="minorHAnsi"/>
          <w:i/>
          <w:iCs/>
        </w:rPr>
        <w:t xml:space="preserve"> </w:t>
      </w:r>
      <w:r w:rsidRPr="00081727">
        <w:rPr>
          <w:rFonts w:cstheme="minorHAnsi"/>
          <w:i/>
          <w:iCs/>
        </w:rPr>
        <w:t>If possible, and in accordance with the methodology used to develop the initial program budget, please report any expenditure directly attributable to activities in a specific country. Any shared/central costs may be allocated on a pro-rata basis according to direct country level activity/expenditure. Please discuss with your program manager to determine an appropriate and agreed methodology for doing this for your program.</w:t>
      </w:r>
      <w:r w:rsidRPr="00F429DB">
        <w:rPr>
          <w:i/>
          <w:sz w:val="20"/>
          <w:szCs w:val="20"/>
        </w:rPr>
        <w:t> </w:t>
      </w:r>
    </w:p>
    <w:p w14:paraId="6EA935D2" w14:textId="77777777" w:rsidR="00287E64" w:rsidRPr="00B76648" w:rsidRDefault="00287E64" w:rsidP="005131EF">
      <w:pPr>
        <w:pStyle w:val="Heading3"/>
        <w:spacing w:before="160"/>
        <w:rPr>
          <w:rFonts w:eastAsia="Times New Roman"/>
          <w:b/>
          <w:color w:val="auto"/>
          <w:sz w:val="22"/>
          <w:szCs w:val="22"/>
          <w:lang w:val="en-AU"/>
        </w:rPr>
      </w:pPr>
      <w:bookmarkStart w:id="6" w:name="_Toc153792559"/>
      <w:r w:rsidRPr="00B76648">
        <w:rPr>
          <w:rFonts w:eastAsia="Times New Roman"/>
          <w:b/>
          <w:color w:val="auto"/>
          <w:sz w:val="22"/>
          <w:szCs w:val="22"/>
          <w:lang w:val="en-AU"/>
        </w:rPr>
        <w:t>EFFICIENCY</w:t>
      </w:r>
      <w:bookmarkEnd w:id="6"/>
    </w:p>
    <w:p w14:paraId="6D88EEBA" w14:textId="1B3F2FE5" w:rsidR="00287E64" w:rsidRPr="00081727" w:rsidRDefault="00287E64" w:rsidP="00287E64">
      <w:pPr>
        <w:autoSpaceDE w:val="0"/>
        <w:autoSpaceDN w:val="0"/>
        <w:spacing w:after="120"/>
        <w:rPr>
          <w:i/>
        </w:rPr>
      </w:pPr>
      <w:r w:rsidRPr="00081727">
        <w:rPr>
          <w:i/>
        </w:rPr>
        <w:t xml:space="preserve">Describe the projects efforts to use resources efficiently and economically. Identify areas where the project has shown value for money. DFAT’s value for money principles are </w:t>
      </w:r>
      <w:hyperlink r:id="rId12">
        <w:r w:rsidRPr="00081727">
          <w:rPr>
            <w:rStyle w:val="Hyperlink"/>
            <w:i/>
            <w:iCs/>
          </w:rPr>
          <w:t>here</w:t>
        </w:r>
      </w:hyperlink>
      <w:r w:rsidRPr="00081727">
        <w:rPr>
          <w:i/>
          <w:iCs/>
        </w:rPr>
        <w:t>.</w:t>
      </w:r>
      <w:r w:rsidR="00367DB2">
        <w:rPr>
          <w:i/>
        </w:rPr>
        <w:t xml:space="preserve"> </w:t>
      </w:r>
      <w:r w:rsidRPr="00081727">
        <w:rPr>
          <w:i/>
        </w:rPr>
        <w:t xml:space="preserve">Has implementation of the annual plan progressed as expected? What factors if any have impacted on implementation? </w:t>
      </w:r>
    </w:p>
    <w:p w14:paraId="393B3BFF" w14:textId="77777777" w:rsidR="00287E64" w:rsidRPr="00B76648" w:rsidRDefault="00287E64" w:rsidP="00287E64">
      <w:pPr>
        <w:pStyle w:val="Heading3"/>
        <w:rPr>
          <w:rFonts w:eastAsia="Times New Roman"/>
          <w:b/>
          <w:bCs/>
          <w:color w:val="auto"/>
          <w:sz w:val="22"/>
          <w:szCs w:val="22"/>
          <w:lang w:val="en-AU"/>
        </w:rPr>
      </w:pPr>
      <w:bookmarkStart w:id="7" w:name="_Toc153792560"/>
      <w:r w:rsidRPr="41E086DF">
        <w:rPr>
          <w:rFonts w:eastAsia="Times New Roman"/>
          <w:b/>
          <w:bCs/>
          <w:color w:val="auto"/>
          <w:sz w:val="22"/>
          <w:szCs w:val="22"/>
          <w:lang w:val="en-AU"/>
        </w:rPr>
        <w:t xml:space="preserve">GOVERNANCE </w:t>
      </w:r>
      <w:bookmarkEnd w:id="7"/>
    </w:p>
    <w:p w14:paraId="30798B2A" w14:textId="77777777" w:rsidR="00287E64" w:rsidRPr="00081727" w:rsidRDefault="00287E64" w:rsidP="00287E64">
      <w:pPr>
        <w:rPr>
          <w:i/>
          <w:iCs/>
        </w:rPr>
      </w:pPr>
      <w:r w:rsidRPr="00081727">
        <w:rPr>
          <w:i/>
          <w:iCs/>
        </w:rPr>
        <w:t xml:space="preserve">Describe governance systems including key outcomes from steering committees, technical reference groups etc.  How has advice from these groups informed programming? If advice has not been incorporated, what changes do you recommend?  How have representative organisations (including </w:t>
      </w:r>
      <w:r w:rsidRPr="00081727">
        <w:rPr>
          <w:i/>
          <w:iCs/>
        </w:rPr>
        <w:lastRenderedPageBreak/>
        <w:t>women’s groups and organisations of persons with disabilities) been involved in governance mechanisms, including offering advice on cross-cutting priorities?</w:t>
      </w:r>
    </w:p>
    <w:p w14:paraId="41DCA8D1" w14:textId="77777777" w:rsidR="00287E64" w:rsidRPr="00B76648" w:rsidRDefault="00287E64" w:rsidP="00287E64">
      <w:pPr>
        <w:pStyle w:val="Heading3"/>
        <w:rPr>
          <w:rFonts w:eastAsia="Times New Roman"/>
          <w:b/>
          <w:color w:val="auto"/>
          <w:sz w:val="22"/>
          <w:szCs w:val="22"/>
          <w:lang w:val="en-AU"/>
        </w:rPr>
      </w:pPr>
      <w:r w:rsidRPr="00B76648">
        <w:rPr>
          <w:rFonts w:eastAsia="Times New Roman"/>
          <w:b/>
          <w:color w:val="auto"/>
          <w:sz w:val="22"/>
          <w:szCs w:val="22"/>
          <w:lang w:val="en-AU"/>
        </w:rPr>
        <w:t xml:space="preserve">RISK MANAGEMENT </w:t>
      </w:r>
    </w:p>
    <w:p w14:paraId="49453C9B" w14:textId="2994ED55" w:rsidR="00287E64" w:rsidRPr="00081727" w:rsidRDefault="00287E64" w:rsidP="59271D4C">
      <w:pPr>
        <w:rPr>
          <w:i/>
          <w:iCs/>
        </w:rPr>
      </w:pPr>
      <w:r w:rsidRPr="00081727">
        <w:rPr>
          <w:i/>
          <w:iCs/>
        </w:rPr>
        <w:t xml:space="preserve">Summarise </w:t>
      </w:r>
      <w:r w:rsidR="00E61AFB">
        <w:rPr>
          <w:i/>
          <w:iCs/>
        </w:rPr>
        <w:t xml:space="preserve">any change in </w:t>
      </w:r>
      <w:r w:rsidRPr="00081727">
        <w:rPr>
          <w:i/>
          <w:iCs/>
        </w:rPr>
        <w:t xml:space="preserve">major risks or any emerging risks. Explain actions taken to effectively manage risk. </w:t>
      </w:r>
      <w:r w:rsidR="2C14C815" w:rsidRPr="00081727">
        <w:rPr>
          <w:i/>
          <w:iCs/>
        </w:rPr>
        <w:t>Provide d</w:t>
      </w:r>
      <w:r w:rsidRPr="00081727">
        <w:rPr>
          <w:i/>
          <w:iCs/>
        </w:rPr>
        <w:t xml:space="preserve">etail on how sexual exploitation, abuse and harassment (SEAH); child protection; and Environmental and Social Safeguards risks are managed. Outline how your project is mitigating and managing gendered risks or risks to people with disabilities and other groups who experience social disadvantage, to ensure the project does no harm. Annex the updated Risk Matrix. </w:t>
      </w:r>
      <w:bookmarkStart w:id="8" w:name="_Toc153792561"/>
    </w:p>
    <w:p w14:paraId="0032E89E" w14:textId="77777777" w:rsidR="00287E64" w:rsidRPr="00B76648" w:rsidRDefault="00287E64" w:rsidP="00287E64">
      <w:pPr>
        <w:pStyle w:val="Heading3"/>
        <w:rPr>
          <w:rFonts w:eastAsia="Times New Roman"/>
          <w:b/>
          <w:color w:val="auto"/>
          <w:sz w:val="22"/>
          <w:szCs w:val="22"/>
          <w:lang w:val="en-AU"/>
        </w:rPr>
      </w:pPr>
      <w:r w:rsidRPr="00B76648">
        <w:rPr>
          <w:rFonts w:eastAsia="Times New Roman"/>
          <w:b/>
          <w:color w:val="auto"/>
          <w:sz w:val="22"/>
          <w:szCs w:val="22"/>
          <w:lang w:val="en-AU"/>
        </w:rPr>
        <w:t>MONITORING, EVALUATION AND LEARNING</w:t>
      </w:r>
      <w:bookmarkEnd w:id="8"/>
    </w:p>
    <w:p w14:paraId="3C12B4DD" w14:textId="7E2D297B" w:rsidR="00287E64" w:rsidRPr="00324581" w:rsidRDefault="00503FC8" w:rsidP="00287E64">
      <w:pPr>
        <w:rPr>
          <w:i/>
          <w:iCs/>
        </w:rPr>
      </w:pPr>
      <w:r>
        <w:rPr>
          <w:i/>
          <w:iCs/>
        </w:rPr>
        <w:t xml:space="preserve">Summarise key </w:t>
      </w:r>
      <w:r w:rsidR="00287E64" w:rsidRPr="00324581">
        <w:rPr>
          <w:i/>
          <w:iCs/>
        </w:rPr>
        <w:t>MEL arrangements in place. Annex the project’s program logic, if it has been developed or updated in the reporting period. Include learning in section below. Outline how the M&amp;E system collects and uses sex and disability disaggregated data and includes indicators to measure cross cutting priorities including gender equality and disability equity outcomes. Include details of any reviews or evaluations undertaken in the period</w:t>
      </w:r>
      <w:r w:rsidR="000E5C98">
        <w:rPr>
          <w:i/>
          <w:iCs/>
        </w:rPr>
        <w:t>, uploaded to the SmartyGrants file</w:t>
      </w:r>
      <w:r>
        <w:rPr>
          <w:i/>
          <w:iCs/>
        </w:rPr>
        <w:t>.</w:t>
      </w:r>
    </w:p>
    <w:p w14:paraId="58F38F96" w14:textId="77777777" w:rsidR="00287E64" w:rsidRPr="00B76648" w:rsidRDefault="00287E64" w:rsidP="00287E64">
      <w:pPr>
        <w:pStyle w:val="Heading3"/>
        <w:rPr>
          <w:rFonts w:ascii="Calibri Light" w:eastAsia="Times New Roman" w:hAnsi="Calibri Light" w:cs="Calibri Light"/>
          <w:b/>
          <w:color w:val="2F5496"/>
          <w:sz w:val="28"/>
          <w:szCs w:val="28"/>
          <w:lang w:val="en-AU"/>
        </w:rPr>
      </w:pPr>
      <w:bookmarkStart w:id="9" w:name="_Toc153792562"/>
      <w:bookmarkEnd w:id="4"/>
      <w:r w:rsidRPr="00B76648">
        <w:rPr>
          <w:rFonts w:eastAsia="Times New Roman"/>
          <w:b/>
          <w:color w:val="4472C4" w:themeColor="accent1"/>
          <w:sz w:val="28"/>
          <w:szCs w:val="28"/>
          <w:lang w:val="en-AU"/>
        </w:rPr>
        <w:t xml:space="preserve">Summary of lessons learned. </w:t>
      </w:r>
      <w:bookmarkEnd w:id="9"/>
    </w:p>
    <w:p w14:paraId="12D8539F" w14:textId="063CC445" w:rsidR="00287E64" w:rsidRPr="00324581" w:rsidRDefault="00287E64" w:rsidP="00287E64">
      <w:pPr>
        <w:rPr>
          <w:b/>
          <w:i/>
        </w:rPr>
      </w:pPr>
      <w:r w:rsidRPr="00324581">
        <w:rPr>
          <w:b/>
          <w:i/>
        </w:rPr>
        <w:t>Approx ½</w:t>
      </w:r>
      <w:r w:rsidR="000E5C98">
        <w:rPr>
          <w:b/>
          <w:i/>
        </w:rPr>
        <w:t xml:space="preserve"> to</w:t>
      </w:r>
      <w:r w:rsidRPr="00324581">
        <w:rPr>
          <w:b/>
          <w:i/>
        </w:rPr>
        <w:t xml:space="preserve"> 1 page. </w:t>
      </w:r>
    </w:p>
    <w:p w14:paraId="54D525AE" w14:textId="5F9B6AE9" w:rsidR="00287E64" w:rsidRPr="00324581" w:rsidRDefault="00287E64" w:rsidP="00081727">
      <w:pPr>
        <w:spacing w:after="120"/>
        <w:rPr>
          <w:i/>
        </w:rPr>
      </w:pPr>
      <w:r w:rsidRPr="00324581">
        <w:rPr>
          <w:i/>
        </w:rPr>
        <w:t xml:space="preserve">Briefly summarise </w:t>
      </w:r>
      <w:r w:rsidRPr="00324581">
        <w:rPr>
          <w:b/>
          <w:i/>
        </w:rPr>
        <w:t>key</w:t>
      </w:r>
      <w:r w:rsidRPr="00324581">
        <w:rPr>
          <w:i/>
        </w:rPr>
        <w:t xml:space="preserve"> lessons learned, challenges or insights, and any implications for DFAT programming more broadly. </w:t>
      </w:r>
      <w:r w:rsidR="000E5C98">
        <w:rPr>
          <w:i/>
        </w:rPr>
        <w:t xml:space="preserve">Note </w:t>
      </w:r>
      <w:r w:rsidRPr="00324581">
        <w:rPr>
          <w:i/>
        </w:rPr>
        <w:t>any management recommendations/ management responses</w:t>
      </w:r>
      <w:r w:rsidR="000E5C98">
        <w:rPr>
          <w:i/>
        </w:rPr>
        <w:t xml:space="preserve"> relevant to project learning. </w:t>
      </w:r>
    </w:p>
    <w:p w14:paraId="10136984" w14:textId="77777777" w:rsidR="00287E64" w:rsidRDefault="00287E64" w:rsidP="00287E64">
      <w:pPr>
        <w:pStyle w:val="Heading3"/>
        <w:rPr>
          <w:rFonts w:eastAsia="Times New Roman"/>
          <w:b/>
          <w:color w:val="4472C4" w:themeColor="accent1"/>
          <w:sz w:val="28"/>
          <w:szCs w:val="28"/>
          <w:lang w:val="en-AU"/>
        </w:rPr>
      </w:pPr>
      <w:r>
        <w:rPr>
          <w:rFonts w:eastAsia="Times New Roman"/>
          <w:b/>
          <w:color w:val="4472C4" w:themeColor="accent1"/>
          <w:sz w:val="28"/>
          <w:szCs w:val="28"/>
          <w:lang w:val="en-AU"/>
        </w:rPr>
        <w:t xml:space="preserve">Certification </w:t>
      </w:r>
    </w:p>
    <w:p w14:paraId="53C3B69B" w14:textId="77777777" w:rsidR="00287E64" w:rsidRPr="00324581" w:rsidRDefault="00287E64" w:rsidP="00287E64">
      <w:pPr>
        <w:rPr>
          <w:i/>
          <w:iCs/>
        </w:rPr>
      </w:pPr>
      <w:r w:rsidRPr="00324581">
        <w:rPr>
          <w:i/>
          <w:iCs/>
        </w:rPr>
        <w:t>Include certification of the report</w:t>
      </w:r>
    </w:p>
    <w:p w14:paraId="1641475B" w14:textId="77777777" w:rsidR="00287E64" w:rsidRDefault="00287E64" w:rsidP="00287E64">
      <w:pPr>
        <w:pStyle w:val="Heading2"/>
        <w:rPr>
          <w:rFonts w:eastAsia="Times New Roman"/>
          <w:b/>
          <w:bCs/>
          <w:lang w:val="en-AU"/>
        </w:rPr>
      </w:pPr>
      <w:bookmarkStart w:id="10" w:name="_Toc153792565"/>
      <w:r w:rsidRPr="00B76648">
        <w:rPr>
          <w:rFonts w:eastAsia="Times New Roman"/>
          <w:b/>
          <w:bCs/>
          <w:lang w:val="en-AU"/>
        </w:rPr>
        <w:t>ANNEXES</w:t>
      </w:r>
      <w:bookmarkEnd w:id="10"/>
    </w:p>
    <w:p w14:paraId="14BDD10E" w14:textId="10BA544C" w:rsidR="00AE2DA4" w:rsidRPr="00AE2DA4" w:rsidRDefault="00AE2DA4" w:rsidP="00AE2DA4">
      <w:pPr>
        <w:rPr>
          <w:i/>
          <w:iCs/>
        </w:rPr>
      </w:pPr>
      <w:r w:rsidRPr="00AE2DA4">
        <w:rPr>
          <w:i/>
          <w:iCs/>
        </w:rPr>
        <w:t xml:space="preserve">Note Annexes </w:t>
      </w:r>
      <w:r>
        <w:rPr>
          <w:i/>
          <w:iCs/>
        </w:rPr>
        <w:t>are</w:t>
      </w:r>
      <w:r w:rsidRPr="00AE2DA4">
        <w:rPr>
          <w:i/>
          <w:iCs/>
        </w:rPr>
        <w:t xml:space="preserve"> uploaded in SmartyGrants</w:t>
      </w:r>
    </w:p>
    <w:p w14:paraId="615B28E0" w14:textId="77777777" w:rsidR="00287E64" w:rsidRPr="00324581" w:rsidRDefault="00287E64" w:rsidP="00287E64">
      <w:pPr>
        <w:pStyle w:val="Heading3"/>
        <w:numPr>
          <w:ilvl w:val="0"/>
          <w:numId w:val="6"/>
        </w:numPr>
        <w:tabs>
          <w:tab w:val="num" w:pos="360"/>
        </w:tabs>
        <w:ind w:left="360"/>
        <w:rPr>
          <w:rFonts w:ascii="Calibri" w:eastAsia="Times New Roman" w:hAnsi="Calibri" w:cs="Calibri"/>
          <w:color w:val="auto"/>
          <w:sz w:val="22"/>
          <w:szCs w:val="22"/>
          <w:lang w:val="en-AU"/>
        </w:rPr>
      </w:pPr>
      <w:bookmarkStart w:id="11" w:name="_Toc153792566"/>
      <w:r w:rsidRPr="00324581">
        <w:rPr>
          <w:rFonts w:ascii="Calibri" w:eastAsia="Times New Roman" w:hAnsi="Calibri" w:cs="Calibri"/>
          <w:color w:val="auto"/>
          <w:sz w:val="22"/>
          <w:szCs w:val="22"/>
          <w:lang w:val="en-AU"/>
        </w:rPr>
        <w:t>Annual Work Plan (if available)</w:t>
      </w:r>
      <w:bookmarkEnd w:id="11"/>
    </w:p>
    <w:p w14:paraId="013C09C6" w14:textId="3D8DCAC4" w:rsidR="00287E64" w:rsidRPr="00324581" w:rsidRDefault="00287E64" w:rsidP="00287E64">
      <w:pPr>
        <w:pStyle w:val="Heading3"/>
        <w:numPr>
          <w:ilvl w:val="0"/>
          <w:numId w:val="6"/>
        </w:numPr>
        <w:tabs>
          <w:tab w:val="num" w:pos="360"/>
        </w:tabs>
        <w:ind w:left="360"/>
        <w:rPr>
          <w:rFonts w:ascii="Calibri" w:eastAsia="Times New Roman" w:hAnsi="Calibri" w:cs="Calibri"/>
          <w:color w:val="auto"/>
          <w:sz w:val="22"/>
          <w:szCs w:val="22"/>
          <w:lang w:val="en-AU"/>
        </w:rPr>
      </w:pPr>
      <w:bookmarkStart w:id="12" w:name="_Toc153792567"/>
      <w:r w:rsidRPr="00324581">
        <w:rPr>
          <w:rFonts w:ascii="Calibri" w:eastAsia="Times New Roman" w:hAnsi="Calibri" w:cs="Calibri"/>
          <w:color w:val="auto"/>
          <w:sz w:val="22"/>
          <w:szCs w:val="22"/>
          <w:lang w:val="en-AU"/>
        </w:rPr>
        <w:t xml:space="preserve">Program Logic </w:t>
      </w:r>
      <w:bookmarkEnd w:id="12"/>
      <w:r w:rsidRPr="00324581">
        <w:rPr>
          <w:rFonts w:ascii="Calibri" w:eastAsia="Times New Roman" w:hAnsi="Calibri" w:cs="Calibri"/>
          <w:color w:val="auto"/>
          <w:sz w:val="22"/>
          <w:szCs w:val="22"/>
          <w:lang w:val="en-AU"/>
        </w:rPr>
        <w:t>(</w:t>
      </w:r>
      <w:r w:rsidR="007210C5">
        <w:rPr>
          <w:rFonts w:ascii="Calibri" w:eastAsia="Times New Roman" w:hAnsi="Calibri" w:cs="Calibri"/>
          <w:color w:val="auto"/>
          <w:sz w:val="22"/>
          <w:szCs w:val="22"/>
          <w:lang w:val="en-AU"/>
        </w:rPr>
        <w:t xml:space="preserve">if </w:t>
      </w:r>
      <w:r w:rsidRPr="00324581">
        <w:rPr>
          <w:rFonts w:ascii="Calibri" w:eastAsia="Times New Roman" w:hAnsi="Calibri" w:cs="Calibri"/>
          <w:color w:val="auto"/>
          <w:sz w:val="22"/>
          <w:szCs w:val="22"/>
          <w:lang w:val="en-AU"/>
        </w:rPr>
        <w:t>updated</w:t>
      </w:r>
      <w:r w:rsidR="007210C5">
        <w:rPr>
          <w:rFonts w:ascii="Calibri" w:eastAsia="Times New Roman" w:hAnsi="Calibri" w:cs="Calibri"/>
          <w:color w:val="auto"/>
          <w:sz w:val="22"/>
          <w:szCs w:val="22"/>
          <w:lang w:val="en-AU"/>
        </w:rPr>
        <w:t xml:space="preserve"> during the reporting period</w:t>
      </w:r>
      <w:r w:rsidRPr="00324581">
        <w:rPr>
          <w:rFonts w:ascii="Calibri" w:eastAsia="Times New Roman" w:hAnsi="Calibri" w:cs="Calibri"/>
          <w:color w:val="auto"/>
          <w:sz w:val="22"/>
          <w:szCs w:val="22"/>
          <w:lang w:val="en-AU"/>
        </w:rPr>
        <w:t>)</w:t>
      </w:r>
    </w:p>
    <w:p w14:paraId="62648D49" w14:textId="5766CC3A" w:rsidR="000E5C98" w:rsidRDefault="00287E64" w:rsidP="00324581">
      <w:pPr>
        <w:pStyle w:val="Heading3"/>
        <w:numPr>
          <w:ilvl w:val="0"/>
          <w:numId w:val="6"/>
        </w:numPr>
        <w:tabs>
          <w:tab w:val="num" w:pos="360"/>
        </w:tabs>
        <w:ind w:left="360"/>
        <w:rPr>
          <w:rFonts w:ascii="Calibri" w:eastAsia="Times New Roman" w:hAnsi="Calibri" w:cs="Calibri"/>
          <w:color w:val="auto"/>
          <w:sz w:val="22"/>
          <w:szCs w:val="22"/>
          <w:lang w:val="en-AU"/>
        </w:rPr>
      </w:pPr>
      <w:bookmarkStart w:id="13" w:name="_Toc153792568"/>
      <w:r w:rsidRPr="00324581">
        <w:rPr>
          <w:rFonts w:ascii="Calibri" w:eastAsia="Times New Roman" w:hAnsi="Calibri" w:cs="Calibri"/>
          <w:color w:val="auto"/>
          <w:sz w:val="22"/>
          <w:szCs w:val="22"/>
          <w:lang w:val="en-AU"/>
        </w:rPr>
        <w:t>Monitoring, Evaluation and Learning Framework</w:t>
      </w:r>
      <w:bookmarkEnd w:id="13"/>
      <w:r w:rsidRPr="00324581">
        <w:rPr>
          <w:rFonts w:ascii="Calibri" w:eastAsia="Times New Roman" w:hAnsi="Calibri" w:cs="Calibri"/>
          <w:color w:val="auto"/>
          <w:sz w:val="22"/>
          <w:szCs w:val="22"/>
          <w:lang w:val="en-AU"/>
        </w:rPr>
        <w:t xml:space="preserve"> (</w:t>
      </w:r>
      <w:r w:rsidR="007210C5">
        <w:rPr>
          <w:rFonts w:ascii="Calibri" w:eastAsia="Times New Roman" w:hAnsi="Calibri" w:cs="Calibri"/>
          <w:color w:val="auto"/>
          <w:sz w:val="22"/>
          <w:szCs w:val="22"/>
          <w:lang w:val="en-AU"/>
        </w:rPr>
        <w:t xml:space="preserve">if </w:t>
      </w:r>
      <w:r w:rsidRPr="00324581">
        <w:rPr>
          <w:rFonts w:ascii="Calibri" w:eastAsia="Times New Roman" w:hAnsi="Calibri" w:cs="Calibri"/>
          <w:color w:val="auto"/>
          <w:sz w:val="22"/>
          <w:szCs w:val="22"/>
          <w:lang w:val="en-AU"/>
        </w:rPr>
        <w:t>updated</w:t>
      </w:r>
      <w:r w:rsidR="007210C5">
        <w:rPr>
          <w:rFonts w:ascii="Calibri" w:eastAsia="Times New Roman" w:hAnsi="Calibri" w:cs="Calibri"/>
          <w:color w:val="auto"/>
          <w:sz w:val="22"/>
          <w:szCs w:val="22"/>
          <w:lang w:val="en-AU"/>
        </w:rPr>
        <w:t xml:space="preserve"> during the reporting period</w:t>
      </w:r>
      <w:r w:rsidRPr="00324581">
        <w:rPr>
          <w:rFonts w:ascii="Calibri" w:eastAsia="Times New Roman" w:hAnsi="Calibri" w:cs="Calibri"/>
          <w:color w:val="auto"/>
          <w:sz w:val="22"/>
          <w:szCs w:val="22"/>
          <w:lang w:val="en-AU"/>
        </w:rPr>
        <w:t>)</w:t>
      </w:r>
    </w:p>
    <w:p w14:paraId="09DA0CE0" w14:textId="74369AD5" w:rsidR="00324581" w:rsidRPr="00324581" w:rsidRDefault="000E5C98" w:rsidP="00324581">
      <w:pPr>
        <w:pStyle w:val="Heading3"/>
        <w:numPr>
          <w:ilvl w:val="0"/>
          <w:numId w:val="6"/>
        </w:numPr>
        <w:tabs>
          <w:tab w:val="num" w:pos="360"/>
        </w:tabs>
        <w:ind w:left="360"/>
        <w:rPr>
          <w:rFonts w:ascii="Calibri" w:eastAsia="Times New Roman" w:hAnsi="Calibri" w:cs="Calibri"/>
          <w:color w:val="auto"/>
          <w:sz w:val="22"/>
          <w:szCs w:val="22"/>
          <w:lang w:val="en-AU"/>
        </w:rPr>
      </w:pPr>
      <w:r w:rsidRPr="00324581">
        <w:rPr>
          <w:rFonts w:ascii="Calibri" w:eastAsia="Times New Roman" w:hAnsi="Calibri" w:cs="Calibri"/>
          <w:color w:val="auto"/>
          <w:sz w:val="22"/>
          <w:szCs w:val="22"/>
          <w:lang w:val="en-AU"/>
        </w:rPr>
        <w:t xml:space="preserve">Monitoring, Evaluation and Learning </w:t>
      </w:r>
      <w:r>
        <w:rPr>
          <w:rFonts w:ascii="Calibri" w:eastAsia="Times New Roman" w:hAnsi="Calibri" w:cs="Calibri"/>
          <w:color w:val="auto"/>
          <w:sz w:val="22"/>
          <w:szCs w:val="22"/>
          <w:lang w:val="en-AU"/>
        </w:rPr>
        <w:t>Plan (</w:t>
      </w:r>
      <w:r w:rsidR="007210C5">
        <w:rPr>
          <w:rFonts w:ascii="Calibri" w:eastAsia="Times New Roman" w:hAnsi="Calibri" w:cs="Calibri"/>
          <w:color w:val="auto"/>
          <w:sz w:val="22"/>
          <w:szCs w:val="22"/>
          <w:lang w:val="en-AU"/>
        </w:rPr>
        <w:t xml:space="preserve">if </w:t>
      </w:r>
      <w:r w:rsidR="007210C5" w:rsidRPr="00324581">
        <w:rPr>
          <w:rFonts w:ascii="Calibri" w:eastAsia="Times New Roman" w:hAnsi="Calibri" w:cs="Calibri"/>
          <w:color w:val="auto"/>
          <w:sz w:val="22"/>
          <w:szCs w:val="22"/>
          <w:lang w:val="en-AU"/>
        </w:rPr>
        <w:t>updated</w:t>
      </w:r>
      <w:r w:rsidR="007210C5">
        <w:rPr>
          <w:rFonts w:ascii="Calibri" w:eastAsia="Times New Roman" w:hAnsi="Calibri" w:cs="Calibri"/>
          <w:color w:val="auto"/>
          <w:sz w:val="22"/>
          <w:szCs w:val="22"/>
          <w:lang w:val="en-AU"/>
        </w:rPr>
        <w:t xml:space="preserve"> during the reporting period</w:t>
      </w:r>
      <w:r w:rsidR="007210C5" w:rsidRPr="00324581">
        <w:rPr>
          <w:rFonts w:ascii="Calibri" w:eastAsia="Times New Roman" w:hAnsi="Calibri" w:cs="Calibri"/>
          <w:color w:val="auto"/>
          <w:sz w:val="22"/>
          <w:szCs w:val="22"/>
          <w:lang w:val="en-AU"/>
        </w:rPr>
        <w:t>)</w:t>
      </w:r>
    </w:p>
    <w:p w14:paraId="42499F26" w14:textId="092A35F9" w:rsidR="00287E64" w:rsidRPr="00324581" w:rsidRDefault="00287E64" w:rsidP="00287E64">
      <w:pPr>
        <w:pStyle w:val="Heading3"/>
        <w:numPr>
          <w:ilvl w:val="0"/>
          <w:numId w:val="6"/>
        </w:numPr>
        <w:tabs>
          <w:tab w:val="num" w:pos="360"/>
        </w:tabs>
        <w:ind w:left="360"/>
        <w:rPr>
          <w:rFonts w:ascii="Calibri" w:eastAsia="Times New Roman" w:hAnsi="Calibri" w:cs="Calibri"/>
          <w:color w:val="auto"/>
          <w:sz w:val="22"/>
          <w:szCs w:val="22"/>
          <w:lang w:val="en-AU"/>
        </w:rPr>
      </w:pPr>
      <w:r w:rsidRPr="00324581">
        <w:rPr>
          <w:rFonts w:ascii="Calibri" w:eastAsia="Times New Roman" w:hAnsi="Calibri" w:cs="Calibri"/>
          <w:color w:val="auto"/>
          <w:sz w:val="22"/>
          <w:szCs w:val="22"/>
          <w:lang w:val="en-AU"/>
        </w:rPr>
        <w:t xml:space="preserve">GEDSI </w:t>
      </w:r>
      <w:r w:rsidR="00324581" w:rsidRPr="00324581">
        <w:rPr>
          <w:rFonts w:ascii="Calibri" w:eastAsia="Times New Roman" w:hAnsi="Calibri" w:cs="Calibri"/>
          <w:color w:val="auto"/>
          <w:sz w:val="22"/>
          <w:szCs w:val="22"/>
          <w:lang w:val="en-AU"/>
        </w:rPr>
        <w:t xml:space="preserve">Analysis and GEDSI </w:t>
      </w:r>
      <w:r w:rsidRPr="00324581">
        <w:rPr>
          <w:rFonts w:ascii="Calibri" w:eastAsia="Times New Roman" w:hAnsi="Calibri" w:cs="Calibri"/>
          <w:color w:val="auto"/>
          <w:sz w:val="22"/>
          <w:szCs w:val="22"/>
          <w:lang w:val="en-AU"/>
        </w:rPr>
        <w:t>Strategy</w:t>
      </w:r>
      <w:r w:rsidR="00324581" w:rsidRPr="00324581">
        <w:rPr>
          <w:rFonts w:ascii="Calibri" w:eastAsia="Times New Roman" w:hAnsi="Calibri" w:cs="Calibri"/>
          <w:color w:val="auto"/>
          <w:sz w:val="22"/>
          <w:szCs w:val="22"/>
          <w:lang w:val="en-AU"/>
        </w:rPr>
        <w:t xml:space="preserve"> or </w:t>
      </w:r>
      <w:r w:rsidRPr="00324581">
        <w:rPr>
          <w:rFonts w:ascii="Calibri" w:eastAsia="Times New Roman" w:hAnsi="Calibri" w:cs="Calibri"/>
          <w:color w:val="auto"/>
          <w:sz w:val="22"/>
          <w:szCs w:val="22"/>
          <w:lang w:val="en-AU"/>
        </w:rPr>
        <w:t>Action Plan (</w:t>
      </w:r>
      <w:r w:rsidR="007210C5">
        <w:rPr>
          <w:rFonts w:ascii="Calibri" w:eastAsia="Times New Roman" w:hAnsi="Calibri" w:cs="Calibri"/>
          <w:color w:val="auto"/>
          <w:sz w:val="22"/>
          <w:szCs w:val="22"/>
          <w:lang w:val="en-AU"/>
        </w:rPr>
        <w:t xml:space="preserve">if </w:t>
      </w:r>
      <w:r w:rsidRPr="00324581">
        <w:rPr>
          <w:rFonts w:ascii="Calibri" w:eastAsia="Times New Roman" w:hAnsi="Calibri" w:cs="Calibri"/>
          <w:color w:val="auto"/>
          <w:sz w:val="22"/>
          <w:szCs w:val="22"/>
          <w:lang w:val="en-AU"/>
        </w:rPr>
        <w:t>updated</w:t>
      </w:r>
      <w:r w:rsidR="007210C5">
        <w:rPr>
          <w:rFonts w:ascii="Calibri" w:eastAsia="Times New Roman" w:hAnsi="Calibri" w:cs="Calibri"/>
          <w:color w:val="auto"/>
          <w:sz w:val="22"/>
          <w:szCs w:val="22"/>
          <w:lang w:val="en-AU"/>
        </w:rPr>
        <w:t xml:space="preserve"> during the reporting period</w:t>
      </w:r>
      <w:r w:rsidRPr="00324581">
        <w:rPr>
          <w:rFonts w:ascii="Calibri" w:eastAsia="Times New Roman" w:hAnsi="Calibri" w:cs="Calibri"/>
          <w:color w:val="auto"/>
          <w:sz w:val="22"/>
          <w:szCs w:val="22"/>
          <w:lang w:val="en-AU"/>
        </w:rPr>
        <w:t>)</w:t>
      </w:r>
    </w:p>
    <w:p w14:paraId="1D6B4C40" w14:textId="77777777" w:rsidR="00287E64" w:rsidRPr="00324581" w:rsidRDefault="00287E64" w:rsidP="00287E64">
      <w:pPr>
        <w:pStyle w:val="Heading3"/>
        <w:numPr>
          <w:ilvl w:val="0"/>
          <w:numId w:val="6"/>
        </w:numPr>
        <w:tabs>
          <w:tab w:val="num" w:pos="360"/>
        </w:tabs>
        <w:ind w:left="360"/>
        <w:rPr>
          <w:rFonts w:ascii="Calibri" w:eastAsia="Times New Roman" w:hAnsi="Calibri" w:cs="Calibri"/>
          <w:color w:val="auto"/>
          <w:sz w:val="22"/>
          <w:szCs w:val="22"/>
          <w:lang w:val="en-AU"/>
        </w:rPr>
      </w:pPr>
      <w:bookmarkStart w:id="14" w:name="_Toc153792569"/>
      <w:r w:rsidRPr="00324581">
        <w:rPr>
          <w:rFonts w:ascii="Calibri" w:eastAsia="Times New Roman" w:hAnsi="Calibri" w:cs="Calibri"/>
          <w:color w:val="auto"/>
          <w:sz w:val="22"/>
          <w:szCs w:val="22"/>
          <w:lang w:val="en-AU"/>
        </w:rPr>
        <w:t>Risk Register (updated)</w:t>
      </w:r>
      <w:bookmarkEnd w:id="14"/>
    </w:p>
    <w:p w14:paraId="3858E5C1" w14:textId="441A6DA4" w:rsidR="00287E64" w:rsidRPr="00324581" w:rsidRDefault="00287E64" w:rsidP="00287E64">
      <w:pPr>
        <w:pStyle w:val="Heading3"/>
        <w:numPr>
          <w:ilvl w:val="0"/>
          <w:numId w:val="6"/>
        </w:numPr>
        <w:tabs>
          <w:tab w:val="num" w:pos="360"/>
        </w:tabs>
        <w:ind w:left="360"/>
        <w:rPr>
          <w:rFonts w:ascii="Calibri" w:eastAsia="Times New Roman" w:hAnsi="Calibri" w:cs="Calibri"/>
          <w:color w:val="auto"/>
          <w:sz w:val="22"/>
          <w:szCs w:val="22"/>
          <w:lang w:val="en-AU"/>
        </w:rPr>
      </w:pPr>
      <w:bookmarkStart w:id="15" w:name="_Toc153792570"/>
      <w:r w:rsidRPr="00324581">
        <w:rPr>
          <w:rFonts w:ascii="Calibri" w:eastAsia="Times New Roman" w:hAnsi="Calibri" w:cs="Calibri"/>
          <w:color w:val="auto"/>
          <w:sz w:val="22"/>
          <w:szCs w:val="22"/>
          <w:lang w:val="en-AU"/>
        </w:rPr>
        <w:t>Financial</w:t>
      </w:r>
      <w:bookmarkEnd w:id="15"/>
      <w:r w:rsidR="00AF1847" w:rsidRPr="00324581">
        <w:rPr>
          <w:rFonts w:ascii="Calibri" w:eastAsia="Times New Roman" w:hAnsi="Calibri" w:cs="Calibri"/>
          <w:color w:val="auto"/>
          <w:sz w:val="22"/>
          <w:szCs w:val="22"/>
          <w:lang w:val="en-AU"/>
        </w:rPr>
        <w:t xml:space="preserve"> </w:t>
      </w:r>
      <w:r w:rsidR="00E725DE" w:rsidRPr="00324581">
        <w:rPr>
          <w:rFonts w:ascii="Calibri" w:eastAsia="Times New Roman" w:hAnsi="Calibri" w:cs="Calibri"/>
          <w:color w:val="auto"/>
          <w:sz w:val="22"/>
          <w:szCs w:val="22"/>
          <w:lang w:val="en-AU"/>
        </w:rPr>
        <w:t>Acquittal</w:t>
      </w:r>
      <w:r w:rsidRPr="00324581">
        <w:rPr>
          <w:rFonts w:ascii="Calibri" w:eastAsia="Times New Roman" w:hAnsi="Calibri" w:cs="Calibri"/>
          <w:color w:val="auto"/>
          <w:sz w:val="22"/>
          <w:szCs w:val="22"/>
          <w:lang w:val="en-AU"/>
        </w:rPr>
        <w:t xml:space="preserve">- </w:t>
      </w:r>
      <w:r w:rsidR="007210C5">
        <w:rPr>
          <w:rFonts w:ascii="Calibri" w:eastAsia="Times New Roman" w:hAnsi="Calibri" w:cs="Calibri"/>
          <w:color w:val="auto"/>
          <w:sz w:val="22"/>
          <w:szCs w:val="22"/>
          <w:lang w:val="en-AU"/>
        </w:rPr>
        <w:t>Refer details in Finance Management Section above.</w:t>
      </w:r>
    </w:p>
    <w:p w14:paraId="4572E0EC" w14:textId="77777777" w:rsidR="00287E64" w:rsidRPr="00324581" w:rsidRDefault="00287E64" w:rsidP="00287E64">
      <w:pPr>
        <w:pStyle w:val="Heading3"/>
        <w:numPr>
          <w:ilvl w:val="0"/>
          <w:numId w:val="6"/>
        </w:numPr>
        <w:tabs>
          <w:tab w:val="num" w:pos="360"/>
        </w:tabs>
        <w:ind w:left="360"/>
        <w:rPr>
          <w:rFonts w:ascii="Calibri" w:eastAsia="Times New Roman" w:hAnsi="Calibri" w:cs="Calibri"/>
          <w:color w:val="auto"/>
          <w:sz w:val="22"/>
          <w:szCs w:val="22"/>
          <w:lang w:val="en-AU"/>
        </w:rPr>
      </w:pPr>
      <w:r w:rsidRPr="00324581">
        <w:rPr>
          <w:rFonts w:ascii="Calibri" w:eastAsia="Times New Roman" w:hAnsi="Calibri" w:cs="Calibri"/>
          <w:color w:val="auto"/>
          <w:sz w:val="22"/>
          <w:szCs w:val="22"/>
          <w:lang w:val="en-AU"/>
        </w:rPr>
        <w:t xml:space="preserve">Case studies, communications materials etc. </w:t>
      </w:r>
    </w:p>
    <w:p w14:paraId="632BA655" w14:textId="51D1C7C9" w:rsidR="00287E64" w:rsidRPr="00324581" w:rsidRDefault="00287E64" w:rsidP="00287E64">
      <w:pPr>
        <w:pStyle w:val="Heading3"/>
        <w:numPr>
          <w:ilvl w:val="0"/>
          <w:numId w:val="6"/>
        </w:numPr>
        <w:tabs>
          <w:tab w:val="num" w:pos="360"/>
        </w:tabs>
        <w:ind w:left="360"/>
        <w:rPr>
          <w:rFonts w:ascii="Calibri" w:eastAsia="Times New Roman" w:hAnsi="Calibri" w:cs="Calibri"/>
          <w:color w:val="auto"/>
          <w:sz w:val="22"/>
          <w:szCs w:val="22"/>
          <w:lang w:val="en-AU"/>
        </w:rPr>
      </w:pPr>
      <w:r w:rsidRPr="00324581">
        <w:rPr>
          <w:rFonts w:ascii="Calibri" w:eastAsia="Times New Roman" w:hAnsi="Calibri" w:cs="Calibri"/>
          <w:color w:val="auto"/>
          <w:sz w:val="22"/>
          <w:szCs w:val="22"/>
          <w:lang w:val="en-AU"/>
        </w:rPr>
        <w:t>Share or upload any external review</w:t>
      </w:r>
      <w:r w:rsidR="00F26DEF" w:rsidRPr="00324581">
        <w:rPr>
          <w:rFonts w:ascii="Calibri" w:eastAsia="Times New Roman" w:hAnsi="Calibri" w:cs="Calibri"/>
          <w:color w:val="auto"/>
          <w:sz w:val="22"/>
          <w:szCs w:val="22"/>
          <w:lang w:val="en-AU"/>
        </w:rPr>
        <w:t>s</w:t>
      </w:r>
      <w:r w:rsidRPr="00324581">
        <w:rPr>
          <w:rFonts w:ascii="Calibri" w:eastAsia="Times New Roman" w:hAnsi="Calibri" w:cs="Calibri"/>
          <w:color w:val="auto"/>
          <w:sz w:val="22"/>
          <w:szCs w:val="22"/>
          <w:lang w:val="en-AU"/>
        </w:rPr>
        <w:t xml:space="preserve"> or evaluation</w:t>
      </w:r>
      <w:r w:rsidR="00F26DEF" w:rsidRPr="00324581">
        <w:rPr>
          <w:rFonts w:ascii="Calibri" w:eastAsia="Times New Roman" w:hAnsi="Calibri" w:cs="Calibri"/>
          <w:color w:val="auto"/>
          <w:sz w:val="22"/>
          <w:szCs w:val="22"/>
          <w:lang w:val="en-AU"/>
        </w:rPr>
        <w:t>s</w:t>
      </w:r>
      <w:r w:rsidRPr="00324581">
        <w:rPr>
          <w:rFonts w:ascii="Calibri" w:eastAsia="Times New Roman" w:hAnsi="Calibri" w:cs="Calibri"/>
          <w:color w:val="auto"/>
          <w:sz w:val="22"/>
          <w:szCs w:val="22"/>
          <w:lang w:val="en-AU"/>
        </w:rPr>
        <w:t xml:space="preserve"> completed during the reporting period.</w:t>
      </w:r>
    </w:p>
    <w:p w14:paraId="1C98FA99" w14:textId="77777777" w:rsidR="00287E64" w:rsidRPr="00B76648" w:rsidRDefault="00287E64" w:rsidP="00287E64"/>
    <w:p w14:paraId="33D292C1" w14:textId="77777777" w:rsidR="00287E64" w:rsidRPr="00B76648" w:rsidRDefault="00287E64" w:rsidP="00287E64">
      <w:pPr>
        <w:pStyle w:val="Heading2"/>
        <w:rPr>
          <w:rFonts w:eastAsia="Times New Roman"/>
          <w:b/>
          <w:bCs/>
          <w:lang w:val="en-AU"/>
        </w:rPr>
      </w:pPr>
      <w:r w:rsidRPr="00B76648">
        <w:rPr>
          <w:rFonts w:eastAsia="Times New Roman"/>
          <w:b/>
          <w:bCs/>
          <w:lang w:val="en-AU"/>
        </w:rPr>
        <w:t xml:space="preserve">Resources </w:t>
      </w:r>
    </w:p>
    <w:p w14:paraId="3054C16B" w14:textId="77777777" w:rsidR="00287E64" w:rsidRPr="00B76648" w:rsidRDefault="00287E64" w:rsidP="00287E64">
      <w:r w:rsidRPr="00B76648">
        <w:t>(</w:t>
      </w:r>
      <w:r w:rsidRPr="00B76648">
        <w:rPr>
          <w:i/>
        </w:rPr>
        <w:t xml:space="preserve">this section is a list of resources </w:t>
      </w:r>
      <w:r>
        <w:rPr>
          <w:i/>
        </w:rPr>
        <w:t>available to assist in writing the report</w:t>
      </w:r>
      <w:r w:rsidRPr="00B76648">
        <w:rPr>
          <w:i/>
        </w:rPr>
        <w:t>– not a section of the report</w:t>
      </w:r>
      <w:r w:rsidRPr="00B76648">
        <w:t>)</w:t>
      </w:r>
    </w:p>
    <w:p w14:paraId="3E8CEE67" w14:textId="77777777" w:rsidR="00287E64" w:rsidRPr="00B76648" w:rsidRDefault="00287E64" w:rsidP="007210C5">
      <w:pPr>
        <w:spacing w:after="100"/>
      </w:pPr>
      <w:hyperlink r:id="rId13">
        <w:r w:rsidRPr="00B76648">
          <w:rPr>
            <w:rStyle w:val="Hyperlink"/>
          </w:rPr>
          <w:t>DFAT Monitoring, Evaluation and Learning Standards</w:t>
        </w:r>
      </w:hyperlink>
      <w:r w:rsidRPr="00B76648">
        <w:t xml:space="preserve"> – Standard 6 covers progress reports. </w:t>
      </w:r>
    </w:p>
    <w:p w14:paraId="3FA2B8AA" w14:textId="77777777" w:rsidR="00287E64" w:rsidRPr="00B76648" w:rsidRDefault="00287E64" w:rsidP="007210C5">
      <w:pPr>
        <w:spacing w:after="100"/>
      </w:pPr>
      <w:hyperlink r:id="rId14" w:history="1">
        <w:r w:rsidRPr="00B76648">
          <w:rPr>
            <w:rStyle w:val="Hyperlink"/>
          </w:rPr>
          <w:t>PHR MEL Hub guidance notes</w:t>
        </w:r>
      </w:hyperlink>
    </w:p>
    <w:p w14:paraId="60932407" w14:textId="77777777" w:rsidR="00287E64" w:rsidRPr="00B76648" w:rsidRDefault="00287E64" w:rsidP="007210C5">
      <w:pPr>
        <w:spacing w:after="100"/>
      </w:pPr>
      <w:hyperlink r:id="rId15" w:history="1">
        <w:r w:rsidRPr="00B76648">
          <w:rPr>
            <w:rStyle w:val="Hyperlink"/>
          </w:rPr>
          <w:t>DFAT Gender equality in monitoring and evaluation: Good Practice Note</w:t>
        </w:r>
      </w:hyperlink>
    </w:p>
    <w:p w14:paraId="07DA0B52" w14:textId="77777777" w:rsidR="00287E64" w:rsidRDefault="00287E64" w:rsidP="007210C5">
      <w:pPr>
        <w:spacing w:after="100"/>
        <w:rPr>
          <w:rStyle w:val="Hyperlink"/>
        </w:rPr>
      </w:pPr>
      <w:hyperlink r:id="rId16" w:history="1">
        <w:r w:rsidRPr="00B76648">
          <w:rPr>
            <w:rStyle w:val="Hyperlink"/>
          </w:rPr>
          <w:t>DFAT Disability inclusive development guidance note</w:t>
        </w:r>
      </w:hyperlink>
    </w:p>
    <w:p w14:paraId="52F0F60C" w14:textId="77777777" w:rsidR="00287E64" w:rsidRDefault="00287E64" w:rsidP="007210C5">
      <w:pPr>
        <w:spacing w:after="100"/>
        <w:rPr>
          <w:rStyle w:val="Hyperlink"/>
        </w:rPr>
      </w:pPr>
      <w:hyperlink r:id="rId17" w:history="1">
        <w:r w:rsidRPr="00186685">
          <w:rPr>
            <w:rStyle w:val="Hyperlink"/>
          </w:rPr>
          <w:t>DFAT Guidance Note: Locally-led development</w:t>
        </w:r>
      </w:hyperlink>
    </w:p>
    <w:p w14:paraId="2BB984A0" w14:textId="7935EA01" w:rsidR="00515C99" w:rsidRPr="007210C5" w:rsidRDefault="00287E64" w:rsidP="007210C5">
      <w:pPr>
        <w:spacing w:after="100"/>
        <w:rPr>
          <w:color w:val="0563C1" w:themeColor="hyperlink"/>
          <w:u w:val="single"/>
        </w:rPr>
      </w:pPr>
      <w:hyperlink r:id="rId18" w:history="1">
        <w:r w:rsidRPr="00976AE6">
          <w:rPr>
            <w:rStyle w:val="Hyperlink"/>
          </w:rPr>
          <w:t>DFAT Tier 2 Indicator Technical Notes</w:t>
        </w:r>
      </w:hyperlink>
    </w:p>
    <w:sectPr w:rsidR="00515C99" w:rsidRPr="007210C5" w:rsidSect="00A21CA7">
      <w:footerReference w:type="default" r:id="rId19"/>
      <w:pgSz w:w="11906" w:h="16838"/>
      <w:pgMar w:top="1134"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39C7B" w14:textId="77777777" w:rsidR="00287E64" w:rsidRDefault="00287E64" w:rsidP="00287E64">
      <w:pPr>
        <w:spacing w:after="0" w:line="240" w:lineRule="auto"/>
      </w:pPr>
      <w:r>
        <w:separator/>
      </w:r>
    </w:p>
  </w:endnote>
  <w:endnote w:type="continuationSeparator" w:id="0">
    <w:p w14:paraId="4E6DD4E6" w14:textId="77777777" w:rsidR="00287E64" w:rsidRDefault="00287E64" w:rsidP="00287E64">
      <w:pPr>
        <w:spacing w:after="0" w:line="240" w:lineRule="auto"/>
      </w:pPr>
      <w:r>
        <w:continuationSeparator/>
      </w:r>
    </w:p>
  </w:endnote>
  <w:endnote w:type="continuationNotice" w:id="1">
    <w:p w14:paraId="33195D77" w14:textId="77777777" w:rsidR="00AE0A36" w:rsidRDefault="00AE0A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667354"/>
      <w:docPartObj>
        <w:docPartGallery w:val="Page Numbers (Bottom of Page)"/>
        <w:docPartUnique/>
      </w:docPartObj>
    </w:sdtPr>
    <w:sdtEndPr>
      <w:rPr>
        <w:noProof/>
      </w:rPr>
    </w:sdtEndPr>
    <w:sdtContent>
      <w:p w14:paraId="62FF2E2D" w14:textId="77777777" w:rsidR="00287E64" w:rsidRDefault="00287E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9B4F02" w14:textId="77777777" w:rsidR="00287E64" w:rsidRDefault="00287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CFAAD" w14:textId="77777777" w:rsidR="00287E64" w:rsidRDefault="00287E64" w:rsidP="00287E64">
      <w:pPr>
        <w:spacing w:after="0" w:line="240" w:lineRule="auto"/>
      </w:pPr>
      <w:r>
        <w:separator/>
      </w:r>
    </w:p>
  </w:footnote>
  <w:footnote w:type="continuationSeparator" w:id="0">
    <w:p w14:paraId="6F513C07" w14:textId="77777777" w:rsidR="00287E64" w:rsidRDefault="00287E64" w:rsidP="00287E64">
      <w:pPr>
        <w:spacing w:after="0" w:line="240" w:lineRule="auto"/>
      </w:pPr>
      <w:r>
        <w:continuationSeparator/>
      </w:r>
    </w:p>
  </w:footnote>
  <w:footnote w:type="continuationNotice" w:id="1">
    <w:p w14:paraId="0EEF53CA" w14:textId="77777777" w:rsidR="00AE0A36" w:rsidRDefault="00AE0A36">
      <w:pPr>
        <w:spacing w:after="0" w:line="240" w:lineRule="auto"/>
      </w:pPr>
    </w:p>
  </w:footnote>
  <w:footnote w:id="2">
    <w:p w14:paraId="700F0320" w14:textId="77777777" w:rsidR="00287E64" w:rsidRDefault="00287E64" w:rsidP="00287E64">
      <w:pPr>
        <w:pStyle w:val="FootnoteText"/>
      </w:pPr>
      <w:r w:rsidRPr="3C557625">
        <w:rPr>
          <w:vertAlign w:val="superscript"/>
        </w:rPr>
        <w:footnoteRef/>
      </w:r>
      <w:r>
        <w:t xml:space="preserve"> DFAT reporting on climate change integration will be mandatory from 2025.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E95"/>
    <w:multiLevelType w:val="hybridMultilevel"/>
    <w:tmpl w:val="F252BB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43956"/>
    <w:multiLevelType w:val="hybridMultilevel"/>
    <w:tmpl w:val="9C063B66"/>
    <w:lvl w:ilvl="0" w:tplc="0C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C9E420F"/>
    <w:multiLevelType w:val="hybridMultilevel"/>
    <w:tmpl w:val="B6C0677A"/>
    <w:lvl w:ilvl="0" w:tplc="0C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D5F6B41"/>
    <w:multiLevelType w:val="hybridMultilevel"/>
    <w:tmpl w:val="C4D2603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A424C2"/>
    <w:multiLevelType w:val="multilevel"/>
    <w:tmpl w:val="B2307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EED8E"/>
    <w:multiLevelType w:val="hybridMultilevel"/>
    <w:tmpl w:val="FFFFFFFF"/>
    <w:lvl w:ilvl="0" w:tplc="8906473A">
      <w:start w:val="1"/>
      <w:numFmt w:val="bullet"/>
      <w:lvlText w:val=""/>
      <w:lvlJc w:val="left"/>
      <w:pPr>
        <w:ind w:left="360" w:hanging="360"/>
      </w:pPr>
      <w:rPr>
        <w:rFonts w:ascii="Symbol" w:hAnsi="Symbol" w:hint="default"/>
      </w:rPr>
    </w:lvl>
    <w:lvl w:ilvl="1" w:tplc="D4ECE030">
      <w:start w:val="1"/>
      <w:numFmt w:val="bullet"/>
      <w:lvlText w:val="o"/>
      <w:lvlJc w:val="left"/>
      <w:pPr>
        <w:ind w:left="1080" w:hanging="360"/>
      </w:pPr>
      <w:rPr>
        <w:rFonts w:ascii="Courier New" w:hAnsi="Courier New" w:hint="default"/>
      </w:rPr>
    </w:lvl>
    <w:lvl w:ilvl="2" w:tplc="3B3A9E7E">
      <w:start w:val="1"/>
      <w:numFmt w:val="bullet"/>
      <w:lvlText w:val=""/>
      <w:lvlJc w:val="left"/>
      <w:pPr>
        <w:ind w:left="1800" w:hanging="360"/>
      </w:pPr>
      <w:rPr>
        <w:rFonts w:ascii="Wingdings" w:hAnsi="Wingdings" w:hint="default"/>
      </w:rPr>
    </w:lvl>
    <w:lvl w:ilvl="3" w:tplc="C69026CE">
      <w:start w:val="1"/>
      <w:numFmt w:val="bullet"/>
      <w:lvlText w:val=""/>
      <w:lvlJc w:val="left"/>
      <w:pPr>
        <w:ind w:left="2520" w:hanging="360"/>
      </w:pPr>
      <w:rPr>
        <w:rFonts w:ascii="Symbol" w:hAnsi="Symbol" w:hint="default"/>
      </w:rPr>
    </w:lvl>
    <w:lvl w:ilvl="4" w:tplc="36DE71D0">
      <w:start w:val="1"/>
      <w:numFmt w:val="bullet"/>
      <w:lvlText w:val="o"/>
      <w:lvlJc w:val="left"/>
      <w:pPr>
        <w:ind w:left="3240" w:hanging="360"/>
      </w:pPr>
      <w:rPr>
        <w:rFonts w:ascii="Courier New" w:hAnsi="Courier New" w:hint="default"/>
      </w:rPr>
    </w:lvl>
    <w:lvl w:ilvl="5" w:tplc="9DF89F0E">
      <w:start w:val="1"/>
      <w:numFmt w:val="bullet"/>
      <w:lvlText w:val=""/>
      <w:lvlJc w:val="left"/>
      <w:pPr>
        <w:ind w:left="3960" w:hanging="360"/>
      </w:pPr>
      <w:rPr>
        <w:rFonts w:ascii="Wingdings" w:hAnsi="Wingdings" w:hint="default"/>
      </w:rPr>
    </w:lvl>
    <w:lvl w:ilvl="6" w:tplc="421A50DE">
      <w:start w:val="1"/>
      <w:numFmt w:val="bullet"/>
      <w:lvlText w:val=""/>
      <w:lvlJc w:val="left"/>
      <w:pPr>
        <w:ind w:left="4680" w:hanging="360"/>
      </w:pPr>
      <w:rPr>
        <w:rFonts w:ascii="Symbol" w:hAnsi="Symbol" w:hint="default"/>
      </w:rPr>
    </w:lvl>
    <w:lvl w:ilvl="7" w:tplc="BAA0130A">
      <w:start w:val="1"/>
      <w:numFmt w:val="bullet"/>
      <w:lvlText w:val="o"/>
      <w:lvlJc w:val="left"/>
      <w:pPr>
        <w:ind w:left="5400" w:hanging="360"/>
      </w:pPr>
      <w:rPr>
        <w:rFonts w:ascii="Courier New" w:hAnsi="Courier New" w:hint="default"/>
      </w:rPr>
    </w:lvl>
    <w:lvl w:ilvl="8" w:tplc="C4AC6B90">
      <w:start w:val="1"/>
      <w:numFmt w:val="bullet"/>
      <w:lvlText w:val=""/>
      <w:lvlJc w:val="left"/>
      <w:pPr>
        <w:ind w:left="6120" w:hanging="360"/>
      </w:pPr>
      <w:rPr>
        <w:rFonts w:ascii="Wingdings" w:hAnsi="Wingdings" w:hint="default"/>
      </w:rPr>
    </w:lvl>
  </w:abstractNum>
  <w:abstractNum w:abstractNumId="6" w15:restartNumberingAfterBreak="0">
    <w:nsid w:val="47111740"/>
    <w:multiLevelType w:val="multilevel"/>
    <w:tmpl w:val="5AB4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3C585C"/>
    <w:multiLevelType w:val="hybridMultilevel"/>
    <w:tmpl w:val="0EB4889A"/>
    <w:lvl w:ilvl="0" w:tplc="0C090005">
      <w:start w:val="1"/>
      <w:numFmt w:val="bullet"/>
      <w:lvlText w:val=""/>
      <w:lvlJc w:val="left"/>
      <w:pPr>
        <w:ind w:left="0" w:hanging="360"/>
      </w:pPr>
      <w:rPr>
        <w:rFonts w:ascii="Wingdings" w:hAnsi="Wingdings"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8" w15:restartNumberingAfterBreak="0">
    <w:nsid w:val="4CCD1048"/>
    <w:multiLevelType w:val="hybridMultilevel"/>
    <w:tmpl w:val="9490CF14"/>
    <w:lvl w:ilvl="0" w:tplc="AE70890A">
      <w:start w:val="1"/>
      <w:numFmt w:val="bullet"/>
      <w:lvlText w:val=""/>
      <w:lvlJc w:val="left"/>
      <w:pPr>
        <w:ind w:left="1440" w:hanging="360"/>
      </w:pPr>
      <w:rPr>
        <w:rFonts w:ascii="Symbol" w:hAnsi="Symbol"/>
      </w:rPr>
    </w:lvl>
    <w:lvl w:ilvl="1" w:tplc="EEFE41C8">
      <w:start w:val="1"/>
      <w:numFmt w:val="bullet"/>
      <w:lvlText w:val=""/>
      <w:lvlJc w:val="left"/>
      <w:pPr>
        <w:ind w:left="1440" w:hanging="360"/>
      </w:pPr>
      <w:rPr>
        <w:rFonts w:ascii="Symbol" w:hAnsi="Symbol"/>
      </w:rPr>
    </w:lvl>
    <w:lvl w:ilvl="2" w:tplc="1E4462C4">
      <w:start w:val="1"/>
      <w:numFmt w:val="bullet"/>
      <w:lvlText w:val=""/>
      <w:lvlJc w:val="left"/>
      <w:pPr>
        <w:ind w:left="1440" w:hanging="360"/>
      </w:pPr>
      <w:rPr>
        <w:rFonts w:ascii="Symbol" w:hAnsi="Symbol"/>
      </w:rPr>
    </w:lvl>
    <w:lvl w:ilvl="3" w:tplc="99562788">
      <w:start w:val="1"/>
      <w:numFmt w:val="bullet"/>
      <w:lvlText w:val=""/>
      <w:lvlJc w:val="left"/>
      <w:pPr>
        <w:ind w:left="1440" w:hanging="360"/>
      </w:pPr>
      <w:rPr>
        <w:rFonts w:ascii="Symbol" w:hAnsi="Symbol"/>
      </w:rPr>
    </w:lvl>
    <w:lvl w:ilvl="4" w:tplc="09B820DC">
      <w:start w:val="1"/>
      <w:numFmt w:val="bullet"/>
      <w:lvlText w:val=""/>
      <w:lvlJc w:val="left"/>
      <w:pPr>
        <w:ind w:left="1440" w:hanging="360"/>
      </w:pPr>
      <w:rPr>
        <w:rFonts w:ascii="Symbol" w:hAnsi="Symbol"/>
      </w:rPr>
    </w:lvl>
    <w:lvl w:ilvl="5" w:tplc="06CC0F38">
      <w:start w:val="1"/>
      <w:numFmt w:val="bullet"/>
      <w:lvlText w:val=""/>
      <w:lvlJc w:val="left"/>
      <w:pPr>
        <w:ind w:left="1440" w:hanging="360"/>
      </w:pPr>
      <w:rPr>
        <w:rFonts w:ascii="Symbol" w:hAnsi="Symbol"/>
      </w:rPr>
    </w:lvl>
    <w:lvl w:ilvl="6" w:tplc="59928816">
      <w:start w:val="1"/>
      <w:numFmt w:val="bullet"/>
      <w:lvlText w:val=""/>
      <w:lvlJc w:val="left"/>
      <w:pPr>
        <w:ind w:left="1440" w:hanging="360"/>
      </w:pPr>
      <w:rPr>
        <w:rFonts w:ascii="Symbol" w:hAnsi="Symbol"/>
      </w:rPr>
    </w:lvl>
    <w:lvl w:ilvl="7" w:tplc="54687340">
      <w:start w:val="1"/>
      <w:numFmt w:val="bullet"/>
      <w:lvlText w:val=""/>
      <w:lvlJc w:val="left"/>
      <w:pPr>
        <w:ind w:left="1440" w:hanging="360"/>
      </w:pPr>
      <w:rPr>
        <w:rFonts w:ascii="Symbol" w:hAnsi="Symbol"/>
      </w:rPr>
    </w:lvl>
    <w:lvl w:ilvl="8" w:tplc="CBCE5340">
      <w:start w:val="1"/>
      <w:numFmt w:val="bullet"/>
      <w:lvlText w:val=""/>
      <w:lvlJc w:val="left"/>
      <w:pPr>
        <w:ind w:left="1440" w:hanging="360"/>
      </w:pPr>
      <w:rPr>
        <w:rFonts w:ascii="Symbol" w:hAnsi="Symbol"/>
      </w:rPr>
    </w:lvl>
  </w:abstractNum>
  <w:abstractNum w:abstractNumId="9" w15:restartNumberingAfterBreak="0">
    <w:nsid w:val="511608AA"/>
    <w:multiLevelType w:val="multilevel"/>
    <w:tmpl w:val="36E8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600036"/>
    <w:multiLevelType w:val="hybridMultilevel"/>
    <w:tmpl w:val="9C6454D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4B427F"/>
    <w:multiLevelType w:val="multilevel"/>
    <w:tmpl w:val="9486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5C56C8"/>
    <w:multiLevelType w:val="hybridMultilevel"/>
    <w:tmpl w:val="17E04D4E"/>
    <w:lvl w:ilvl="0" w:tplc="0C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E563194"/>
    <w:multiLevelType w:val="hybridMultilevel"/>
    <w:tmpl w:val="921815A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EAC7EC5"/>
    <w:multiLevelType w:val="hybridMultilevel"/>
    <w:tmpl w:val="586E1078"/>
    <w:lvl w:ilvl="0" w:tplc="281E955C">
      <w:start w:val="1"/>
      <w:numFmt w:val="bullet"/>
      <w:lvlText w:val=""/>
      <w:lvlJc w:val="left"/>
      <w:pPr>
        <w:ind w:left="1440" w:hanging="360"/>
      </w:pPr>
      <w:rPr>
        <w:rFonts w:ascii="Symbol" w:hAnsi="Symbol"/>
      </w:rPr>
    </w:lvl>
    <w:lvl w:ilvl="1" w:tplc="97D2F67C">
      <w:start w:val="1"/>
      <w:numFmt w:val="bullet"/>
      <w:lvlText w:val=""/>
      <w:lvlJc w:val="left"/>
      <w:pPr>
        <w:ind w:left="1440" w:hanging="360"/>
      </w:pPr>
      <w:rPr>
        <w:rFonts w:ascii="Symbol" w:hAnsi="Symbol"/>
      </w:rPr>
    </w:lvl>
    <w:lvl w:ilvl="2" w:tplc="8F94912C">
      <w:start w:val="1"/>
      <w:numFmt w:val="bullet"/>
      <w:lvlText w:val=""/>
      <w:lvlJc w:val="left"/>
      <w:pPr>
        <w:ind w:left="1440" w:hanging="360"/>
      </w:pPr>
      <w:rPr>
        <w:rFonts w:ascii="Symbol" w:hAnsi="Symbol"/>
      </w:rPr>
    </w:lvl>
    <w:lvl w:ilvl="3" w:tplc="AD122BEA">
      <w:start w:val="1"/>
      <w:numFmt w:val="bullet"/>
      <w:lvlText w:val=""/>
      <w:lvlJc w:val="left"/>
      <w:pPr>
        <w:ind w:left="1440" w:hanging="360"/>
      </w:pPr>
      <w:rPr>
        <w:rFonts w:ascii="Symbol" w:hAnsi="Symbol"/>
      </w:rPr>
    </w:lvl>
    <w:lvl w:ilvl="4" w:tplc="2D628EE2">
      <w:start w:val="1"/>
      <w:numFmt w:val="bullet"/>
      <w:lvlText w:val=""/>
      <w:lvlJc w:val="left"/>
      <w:pPr>
        <w:ind w:left="1440" w:hanging="360"/>
      </w:pPr>
      <w:rPr>
        <w:rFonts w:ascii="Symbol" w:hAnsi="Symbol"/>
      </w:rPr>
    </w:lvl>
    <w:lvl w:ilvl="5" w:tplc="F174A186">
      <w:start w:val="1"/>
      <w:numFmt w:val="bullet"/>
      <w:lvlText w:val=""/>
      <w:lvlJc w:val="left"/>
      <w:pPr>
        <w:ind w:left="1440" w:hanging="360"/>
      </w:pPr>
      <w:rPr>
        <w:rFonts w:ascii="Symbol" w:hAnsi="Symbol"/>
      </w:rPr>
    </w:lvl>
    <w:lvl w:ilvl="6" w:tplc="0A20B5EC">
      <w:start w:val="1"/>
      <w:numFmt w:val="bullet"/>
      <w:lvlText w:val=""/>
      <w:lvlJc w:val="left"/>
      <w:pPr>
        <w:ind w:left="1440" w:hanging="360"/>
      </w:pPr>
      <w:rPr>
        <w:rFonts w:ascii="Symbol" w:hAnsi="Symbol"/>
      </w:rPr>
    </w:lvl>
    <w:lvl w:ilvl="7" w:tplc="924E2AE4">
      <w:start w:val="1"/>
      <w:numFmt w:val="bullet"/>
      <w:lvlText w:val=""/>
      <w:lvlJc w:val="left"/>
      <w:pPr>
        <w:ind w:left="1440" w:hanging="360"/>
      </w:pPr>
      <w:rPr>
        <w:rFonts w:ascii="Symbol" w:hAnsi="Symbol"/>
      </w:rPr>
    </w:lvl>
    <w:lvl w:ilvl="8" w:tplc="D6122852">
      <w:start w:val="1"/>
      <w:numFmt w:val="bullet"/>
      <w:lvlText w:val=""/>
      <w:lvlJc w:val="left"/>
      <w:pPr>
        <w:ind w:left="1440" w:hanging="360"/>
      </w:pPr>
      <w:rPr>
        <w:rFonts w:ascii="Symbol" w:hAnsi="Symbol"/>
      </w:rPr>
    </w:lvl>
  </w:abstractNum>
  <w:num w:numId="1" w16cid:durableId="606233129">
    <w:abstractNumId w:val="4"/>
  </w:num>
  <w:num w:numId="2" w16cid:durableId="1789198562">
    <w:abstractNumId w:val="0"/>
  </w:num>
  <w:num w:numId="3" w16cid:durableId="3328780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8394662">
    <w:abstractNumId w:val="1"/>
  </w:num>
  <w:num w:numId="5" w16cid:durableId="2057460116">
    <w:abstractNumId w:val="2"/>
  </w:num>
  <w:num w:numId="6" w16cid:durableId="1361128715">
    <w:abstractNumId w:val="7"/>
  </w:num>
  <w:num w:numId="7" w16cid:durableId="186992356">
    <w:abstractNumId w:val="13"/>
  </w:num>
  <w:num w:numId="8" w16cid:durableId="1096906426">
    <w:abstractNumId w:val="3"/>
  </w:num>
  <w:num w:numId="9" w16cid:durableId="725253812">
    <w:abstractNumId w:val="5"/>
  </w:num>
  <w:num w:numId="10" w16cid:durableId="1875000796">
    <w:abstractNumId w:val="10"/>
  </w:num>
  <w:num w:numId="11" w16cid:durableId="310403064">
    <w:abstractNumId w:val="8"/>
  </w:num>
  <w:num w:numId="12" w16cid:durableId="439644777">
    <w:abstractNumId w:val="14"/>
  </w:num>
  <w:num w:numId="13" w16cid:durableId="1347443265">
    <w:abstractNumId w:val="9"/>
  </w:num>
  <w:num w:numId="14" w16cid:durableId="1679846437">
    <w:abstractNumId w:val="6"/>
  </w:num>
  <w:num w:numId="15" w16cid:durableId="18869407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64"/>
    <w:rsid w:val="0000197F"/>
    <w:rsid w:val="0003496E"/>
    <w:rsid w:val="00081727"/>
    <w:rsid w:val="000E5C98"/>
    <w:rsid w:val="001B5387"/>
    <w:rsid w:val="00237B42"/>
    <w:rsid w:val="00245076"/>
    <w:rsid w:val="00252ADC"/>
    <w:rsid w:val="002819FB"/>
    <w:rsid w:val="00287E64"/>
    <w:rsid w:val="002C375B"/>
    <w:rsid w:val="002C5A74"/>
    <w:rsid w:val="002F5318"/>
    <w:rsid w:val="00324581"/>
    <w:rsid w:val="00367DB2"/>
    <w:rsid w:val="003750F8"/>
    <w:rsid w:val="00376BFE"/>
    <w:rsid w:val="00480EA0"/>
    <w:rsid w:val="0048413B"/>
    <w:rsid w:val="005024A9"/>
    <w:rsid w:val="00503FC8"/>
    <w:rsid w:val="005131EF"/>
    <w:rsid w:val="00515C99"/>
    <w:rsid w:val="005D1672"/>
    <w:rsid w:val="005F5E87"/>
    <w:rsid w:val="00667938"/>
    <w:rsid w:val="006E41ED"/>
    <w:rsid w:val="007210C5"/>
    <w:rsid w:val="00764F91"/>
    <w:rsid w:val="00776D0A"/>
    <w:rsid w:val="00797F29"/>
    <w:rsid w:val="00815E94"/>
    <w:rsid w:val="008324C0"/>
    <w:rsid w:val="008E0CF6"/>
    <w:rsid w:val="008E6F4C"/>
    <w:rsid w:val="008F1803"/>
    <w:rsid w:val="008F2A8C"/>
    <w:rsid w:val="0092055D"/>
    <w:rsid w:val="0093520F"/>
    <w:rsid w:val="009A1E8D"/>
    <w:rsid w:val="009B15A0"/>
    <w:rsid w:val="009B3A42"/>
    <w:rsid w:val="00A155A4"/>
    <w:rsid w:val="00A56068"/>
    <w:rsid w:val="00A57925"/>
    <w:rsid w:val="00A63871"/>
    <w:rsid w:val="00A67BBC"/>
    <w:rsid w:val="00A70FD1"/>
    <w:rsid w:val="00AA3A3E"/>
    <w:rsid w:val="00AE0A36"/>
    <w:rsid w:val="00AE2DA4"/>
    <w:rsid w:val="00AF1847"/>
    <w:rsid w:val="00B575F6"/>
    <w:rsid w:val="00B7058F"/>
    <w:rsid w:val="00B83826"/>
    <w:rsid w:val="00BC1FF0"/>
    <w:rsid w:val="00C74D57"/>
    <w:rsid w:val="00CC7469"/>
    <w:rsid w:val="00CE1473"/>
    <w:rsid w:val="00CF250D"/>
    <w:rsid w:val="00D363AE"/>
    <w:rsid w:val="00D43924"/>
    <w:rsid w:val="00D73F3F"/>
    <w:rsid w:val="00E24D71"/>
    <w:rsid w:val="00E61AFB"/>
    <w:rsid w:val="00E725DE"/>
    <w:rsid w:val="00E931C2"/>
    <w:rsid w:val="00EA5E80"/>
    <w:rsid w:val="00F16A9D"/>
    <w:rsid w:val="00F26DEF"/>
    <w:rsid w:val="00F429DB"/>
    <w:rsid w:val="00F46122"/>
    <w:rsid w:val="00F63F75"/>
    <w:rsid w:val="00F72C4D"/>
    <w:rsid w:val="00F93B41"/>
    <w:rsid w:val="00FA6624"/>
    <w:rsid w:val="00FC7981"/>
    <w:rsid w:val="00FD7E6A"/>
    <w:rsid w:val="07F444B9"/>
    <w:rsid w:val="0B5796B4"/>
    <w:rsid w:val="0C5FB652"/>
    <w:rsid w:val="0F7FAFB5"/>
    <w:rsid w:val="13E2700C"/>
    <w:rsid w:val="1656B114"/>
    <w:rsid w:val="21B41C86"/>
    <w:rsid w:val="26001361"/>
    <w:rsid w:val="28E7A5D2"/>
    <w:rsid w:val="2B2BE7D1"/>
    <w:rsid w:val="2C14C815"/>
    <w:rsid w:val="305E9C91"/>
    <w:rsid w:val="36536B39"/>
    <w:rsid w:val="3791569E"/>
    <w:rsid w:val="38DAB5DF"/>
    <w:rsid w:val="3D848D21"/>
    <w:rsid w:val="425F39F3"/>
    <w:rsid w:val="4343695E"/>
    <w:rsid w:val="470D843E"/>
    <w:rsid w:val="48D87572"/>
    <w:rsid w:val="53737B4B"/>
    <w:rsid w:val="554304EB"/>
    <w:rsid w:val="557EDF18"/>
    <w:rsid w:val="58A8FCAB"/>
    <w:rsid w:val="59271D4C"/>
    <w:rsid w:val="61098C52"/>
    <w:rsid w:val="611E1914"/>
    <w:rsid w:val="61B74946"/>
    <w:rsid w:val="631E57A6"/>
    <w:rsid w:val="639EF859"/>
    <w:rsid w:val="691655BB"/>
    <w:rsid w:val="77571FFB"/>
    <w:rsid w:val="77937991"/>
    <w:rsid w:val="7A71A134"/>
    <w:rsid w:val="7C4C17F3"/>
    <w:rsid w:val="7D84B646"/>
    <w:rsid w:val="7F26976F"/>
    <w:rsid w:val="7FCB7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EA31A"/>
  <w15:chartTrackingRefBased/>
  <w15:docId w15:val="{60C6E7AA-FCCC-4675-9C4D-3A8985B8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4"/>
  </w:style>
  <w:style w:type="paragraph" w:styleId="Heading2">
    <w:name w:val="heading 2"/>
    <w:basedOn w:val="Normal"/>
    <w:next w:val="Normal"/>
    <w:link w:val="Heading2Char"/>
    <w:uiPriority w:val="9"/>
    <w:unhideWhenUsed/>
    <w:qFormat/>
    <w:rsid w:val="00287E64"/>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287E64"/>
    <w:pPr>
      <w:keepNext/>
      <w:keepLines/>
      <w:spacing w:before="40" w:after="0"/>
      <w:outlineLvl w:val="2"/>
    </w:pPr>
    <w:rPr>
      <w:rFonts w:asciiTheme="majorHAnsi" w:eastAsiaTheme="majorEastAsia" w:hAnsiTheme="majorHAnsi" w:cstheme="majorBidi"/>
      <w:color w:val="1F3763"/>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7E64"/>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287E64"/>
    <w:rPr>
      <w:rFonts w:asciiTheme="majorHAnsi" w:eastAsiaTheme="majorEastAsia" w:hAnsiTheme="majorHAnsi" w:cstheme="majorBidi"/>
      <w:color w:val="1F3763"/>
      <w:sz w:val="24"/>
      <w:szCs w:val="24"/>
      <w:lang w:val="en-GB"/>
    </w:rPr>
  </w:style>
  <w:style w:type="paragraph" w:styleId="ListParagraph">
    <w:name w:val="List Paragraph"/>
    <w:basedOn w:val="Normal"/>
    <w:uiPriority w:val="34"/>
    <w:qFormat/>
    <w:rsid w:val="00287E64"/>
    <w:pPr>
      <w:ind w:left="720"/>
      <w:contextualSpacing/>
    </w:pPr>
  </w:style>
  <w:style w:type="character" w:styleId="CommentReference">
    <w:name w:val="annotation reference"/>
    <w:basedOn w:val="DefaultParagraphFont"/>
    <w:uiPriority w:val="99"/>
    <w:semiHidden/>
    <w:unhideWhenUsed/>
    <w:rsid w:val="00287E64"/>
    <w:rPr>
      <w:sz w:val="16"/>
      <w:szCs w:val="16"/>
    </w:rPr>
  </w:style>
  <w:style w:type="paragraph" w:styleId="CommentText">
    <w:name w:val="annotation text"/>
    <w:basedOn w:val="Normal"/>
    <w:link w:val="CommentTextChar"/>
    <w:uiPriority w:val="99"/>
    <w:unhideWhenUsed/>
    <w:rsid w:val="00287E64"/>
    <w:pPr>
      <w:spacing w:line="240" w:lineRule="auto"/>
    </w:pPr>
    <w:rPr>
      <w:sz w:val="20"/>
      <w:szCs w:val="20"/>
    </w:rPr>
  </w:style>
  <w:style w:type="character" w:customStyle="1" w:styleId="CommentTextChar">
    <w:name w:val="Comment Text Char"/>
    <w:basedOn w:val="DefaultParagraphFont"/>
    <w:link w:val="CommentText"/>
    <w:uiPriority w:val="99"/>
    <w:rsid w:val="00287E64"/>
    <w:rPr>
      <w:sz w:val="20"/>
      <w:szCs w:val="20"/>
    </w:rPr>
  </w:style>
  <w:style w:type="paragraph" w:styleId="FootnoteText">
    <w:name w:val="footnote text"/>
    <w:basedOn w:val="Normal"/>
    <w:link w:val="FootnoteTextChar"/>
    <w:uiPriority w:val="99"/>
    <w:semiHidden/>
    <w:unhideWhenUsed/>
    <w:rsid w:val="00287E64"/>
    <w:pPr>
      <w:spacing w:after="0"/>
    </w:pPr>
    <w:rPr>
      <w:sz w:val="20"/>
      <w:szCs w:val="20"/>
      <w:lang w:val="en-GB"/>
    </w:rPr>
  </w:style>
  <w:style w:type="character" w:customStyle="1" w:styleId="FootnoteTextChar">
    <w:name w:val="Footnote Text Char"/>
    <w:basedOn w:val="DefaultParagraphFont"/>
    <w:link w:val="FootnoteText"/>
    <w:uiPriority w:val="99"/>
    <w:semiHidden/>
    <w:rsid w:val="00287E64"/>
    <w:rPr>
      <w:sz w:val="20"/>
      <w:szCs w:val="20"/>
      <w:lang w:val="en-GB"/>
    </w:rPr>
  </w:style>
  <w:style w:type="character" w:styleId="FootnoteReference">
    <w:name w:val="footnote reference"/>
    <w:aliases w:val="16 Point,Superscript 6 Point,Ref,de nota al pie,ftref,Car Car Char Car Char Car Car Char Car Char Char,Car Car Car Car Car Car Car Car Char Car Car Char Car Car Car Char Car Char Char Char,SUPERS,Footnote Reference Number,BVI fnr"/>
    <w:basedOn w:val="DefaultParagraphFont"/>
    <w:uiPriority w:val="99"/>
    <w:semiHidden/>
    <w:unhideWhenUsed/>
    <w:rsid w:val="00287E64"/>
    <w:rPr>
      <w:vertAlign w:val="superscript"/>
    </w:rPr>
  </w:style>
  <w:style w:type="character" w:styleId="Hyperlink">
    <w:name w:val="Hyperlink"/>
    <w:basedOn w:val="DefaultParagraphFont"/>
    <w:uiPriority w:val="99"/>
    <w:unhideWhenUsed/>
    <w:rsid w:val="00287E64"/>
    <w:rPr>
      <w:color w:val="0563C1" w:themeColor="hyperlink"/>
      <w:u w:val="single"/>
    </w:rPr>
  </w:style>
  <w:style w:type="character" w:customStyle="1" w:styleId="cf01">
    <w:name w:val="cf01"/>
    <w:basedOn w:val="DefaultParagraphFont"/>
    <w:rsid w:val="00287E64"/>
    <w:rPr>
      <w:rFonts w:ascii="Segoe UI" w:hAnsi="Segoe UI" w:cs="Segoe UI" w:hint="default"/>
      <w:sz w:val="18"/>
      <w:szCs w:val="18"/>
    </w:rPr>
  </w:style>
  <w:style w:type="paragraph" w:customStyle="1" w:styleId="pf0">
    <w:name w:val="pf0"/>
    <w:basedOn w:val="Normal"/>
    <w:rsid w:val="00287E6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87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E64"/>
  </w:style>
  <w:style w:type="paragraph" w:styleId="Header">
    <w:name w:val="header"/>
    <w:basedOn w:val="Normal"/>
    <w:link w:val="HeaderChar"/>
    <w:uiPriority w:val="99"/>
    <w:unhideWhenUsed/>
    <w:rsid w:val="00AE0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A36"/>
  </w:style>
  <w:style w:type="paragraph" w:styleId="CommentSubject">
    <w:name w:val="annotation subject"/>
    <w:basedOn w:val="CommentText"/>
    <w:next w:val="CommentText"/>
    <w:link w:val="CommentSubjectChar"/>
    <w:uiPriority w:val="99"/>
    <w:semiHidden/>
    <w:unhideWhenUsed/>
    <w:rsid w:val="00E931C2"/>
    <w:rPr>
      <w:b/>
      <w:bCs/>
    </w:rPr>
  </w:style>
  <w:style w:type="character" w:customStyle="1" w:styleId="CommentSubjectChar">
    <w:name w:val="Comment Subject Char"/>
    <w:basedOn w:val="CommentTextChar"/>
    <w:link w:val="CommentSubject"/>
    <w:uiPriority w:val="99"/>
    <w:semiHidden/>
    <w:rsid w:val="00E931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415977">
      <w:bodyDiv w:val="1"/>
      <w:marLeft w:val="0"/>
      <w:marRight w:val="0"/>
      <w:marTop w:val="0"/>
      <w:marBottom w:val="0"/>
      <w:divBdr>
        <w:top w:val="none" w:sz="0" w:space="0" w:color="auto"/>
        <w:left w:val="none" w:sz="0" w:space="0" w:color="auto"/>
        <w:bottom w:val="none" w:sz="0" w:space="0" w:color="auto"/>
        <w:right w:val="none" w:sz="0" w:space="0" w:color="auto"/>
      </w:divBdr>
      <w:divsChild>
        <w:div w:id="2028092873">
          <w:marLeft w:val="0"/>
          <w:marRight w:val="0"/>
          <w:marTop w:val="0"/>
          <w:marBottom w:val="0"/>
          <w:divBdr>
            <w:top w:val="none" w:sz="0" w:space="0" w:color="auto"/>
            <w:left w:val="none" w:sz="0" w:space="0" w:color="auto"/>
            <w:bottom w:val="none" w:sz="0" w:space="0" w:color="auto"/>
            <w:right w:val="none" w:sz="0" w:space="0" w:color="auto"/>
          </w:divBdr>
        </w:div>
        <w:div w:id="1391610481">
          <w:marLeft w:val="0"/>
          <w:marRight w:val="0"/>
          <w:marTop w:val="0"/>
          <w:marBottom w:val="0"/>
          <w:divBdr>
            <w:top w:val="none" w:sz="0" w:space="0" w:color="auto"/>
            <w:left w:val="none" w:sz="0" w:space="0" w:color="auto"/>
            <w:bottom w:val="none" w:sz="0" w:space="0" w:color="auto"/>
            <w:right w:val="none" w:sz="0" w:space="0" w:color="auto"/>
          </w:divBdr>
        </w:div>
        <w:div w:id="885026941">
          <w:marLeft w:val="0"/>
          <w:marRight w:val="0"/>
          <w:marTop w:val="0"/>
          <w:marBottom w:val="0"/>
          <w:divBdr>
            <w:top w:val="none" w:sz="0" w:space="0" w:color="auto"/>
            <w:left w:val="none" w:sz="0" w:space="0" w:color="auto"/>
            <w:bottom w:val="none" w:sz="0" w:space="0" w:color="auto"/>
            <w:right w:val="none" w:sz="0" w:space="0" w:color="auto"/>
          </w:divBdr>
        </w:div>
        <w:div w:id="656304833">
          <w:marLeft w:val="0"/>
          <w:marRight w:val="0"/>
          <w:marTop w:val="0"/>
          <w:marBottom w:val="0"/>
          <w:divBdr>
            <w:top w:val="none" w:sz="0" w:space="0" w:color="auto"/>
            <w:left w:val="none" w:sz="0" w:space="0" w:color="auto"/>
            <w:bottom w:val="none" w:sz="0" w:space="0" w:color="auto"/>
            <w:right w:val="none" w:sz="0" w:space="0" w:color="auto"/>
          </w:divBdr>
        </w:div>
        <w:div w:id="648707771">
          <w:marLeft w:val="0"/>
          <w:marRight w:val="0"/>
          <w:marTop w:val="0"/>
          <w:marBottom w:val="0"/>
          <w:divBdr>
            <w:top w:val="none" w:sz="0" w:space="0" w:color="auto"/>
            <w:left w:val="none" w:sz="0" w:space="0" w:color="auto"/>
            <w:bottom w:val="none" w:sz="0" w:space="0" w:color="auto"/>
            <w:right w:val="none" w:sz="0" w:space="0" w:color="auto"/>
          </w:divBdr>
        </w:div>
        <w:div w:id="1978686500">
          <w:marLeft w:val="0"/>
          <w:marRight w:val="0"/>
          <w:marTop w:val="0"/>
          <w:marBottom w:val="0"/>
          <w:divBdr>
            <w:top w:val="none" w:sz="0" w:space="0" w:color="auto"/>
            <w:left w:val="none" w:sz="0" w:space="0" w:color="auto"/>
            <w:bottom w:val="none" w:sz="0" w:space="0" w:color="auto"/>
            <w:right w:val="none" w:sz="0" w:space="0" w:color="auto"/>
          </w:divBdr>
        </w:div>
        <w:div w:id="1635939203">
          <w:marLeft w:val="0"/>
          <w:marRight w:val="0"/>
          <w:marTop w:val="0"/>
          <w:marBottom w:val="0"/>
          <w:divBdr>
            <w:top w:val="none" w:sz="0" w:space="0" w:color="auto"/>
            <w:left w:val="none" w:sz="0" w:space="0" w:color="auto"/>
            <w:bottom w:val="none" w:sz="0" w:space="0" w:color="auto"/>
            <w:right w:val="none" w:sz="0" w:space="0" w:color="auto"/>
          </w:divBdr>
        </w:div>
      </w:divsChild>
    </w:div>
    <w:div w:id="811564051">
      <w:bodyDiv w:val="1"/>
      <w:marLeft w:val="0"/>
      <w:marRight w:val="0"/>
      <w:marTop w:val="0"/>
      <w:marBottom w:val="0"/>
      <w:divBdr>
        <w:top w:val="none" w:sz="0" w:space="0" w:color="auto"/>
        <w:left w:val="none" w:sz="0" w:space="0" w:color="auto"/>
        <w:bottom w:val="none" w:sz="0" w:space="0" w:color="auto"/>
        <w:right w:val="none" w:sz="0" w:space="0" w:color="auto"/>
      </w:divBdr>
      <w:divsChild>
        <w:div w:id="1329208984">
          <w:marLeft w:val="0"/>
          <w:marRight w:val="0"/>
          <w:marTop w:val="0"/>
          <w:marBottom w:val="0"/>
          <w:divBdr>
            <w:top w:val="none" w:sz="0" w:space="0" w:color="auto"/>
            <w:left w:val="none" w:sz="0" w:space="0" w:color="auto"/>
            <w:bottom w:val="none" w:sz="0" w:space="0" w:color="auto"/>
            <w:right w:val="none" w:sz="0" w:space="0" w:color="auto"/>
          </w:divBdr>
        </w:div>
        <w:div w:id="1122768756">
          <w:marLeft w:val="0"/>
          <w:marRight w:val="0"/>
          <w:marTop w:val="0"/>
          <w:marBottom w:val="0"/>
          <w:divBdr>
            <w:top w:val="none" w:sz="0" w:space="0" w:color="auto"/>
            <w:left w:val="none" w:sz="0" w:space="0" w:color="auto"/>
            <w:bottom w:val="none" w:sz="0" w:space="0" w:color="auto"/>
            <w:right w:val="none" w:sz="0" w:space="0" w:color="auto"/>
          </w:divBdr>
        </w:div>
        <w:div w:id="620495458">
          <w:marLeft w:val="0"/>
          <w:marRight w:val="0"/>
          <w:marTop w:val="0"/>
          <w:marBottom w:val="0"/>
          <w:divBdr>
            <w:top w:val="none" w:sz="0" w:space="0" w:color="auto"/>
            <w:left w:val="none" w:sz="0" w:space="0" w:color="auto"/>
            <w:bottom w:val="none" w:sz="0" w:space="0" w:color="auto"/>
            <w:right w:val="none" w:sz="0" w:space="0" w:color="auto"/>
          </w:divBdr>
        </w:div>
        <w:div w:id="1055860692">
          <w:marLeft w:val="0"/>
          <w:marRight w:val="0"/>
          <w:marTop w:val="0"/>
          <w:marBottom w:val="0"/>
          <w:divBdr>
            <w:top w:val="none" w:sz="0" w:space="0" w:color="auto"/>
            <w:left w:val="none" w:sz="0" w:space="0" w:color="auto"/>
            <w:bottom w:val="none" w:sz="0" w:space="0" w:color="auto"/>
            <w:right w:val="none" w:sz="0" w:space="0" w:color="auto"/>
          </w:divBdr>
        </w:div>
        <w:div w:id="350448665">
          <w:marLeft w:val="0"/>
          <w:marRight w:val="0"/>
          <w:marTop w:val="0"/>
          <w:marBottom w:val="0"/>
          <w:divBdr>
            <w:top w:val="none" w:sz="0" w:space="0" w:color="auto"/>
            <w:left w:val="none" w:sz="0" w:space="0" w:color="auto"/>
            <w:bottom w:val="none" w:sz="0" w:space="0" w:color="auto"/>
            <w:right w:val="none" w:sz="0" w:space="0" w:color="auto"/>
          </w:divBdr>
        </w:div>
        <w:div w:id="499734147">
          <w:marLeft w:val="0"/>
          <w:marRight w:val="0"/>
          <w:marTop w:val="0"/>
          <w:marBottom w:val="0"/>
          <w:divBdr>
            <w:top w:val="none" w:sz="0" w:space="0" w:color="auto"/>
            <w:left w:val="none" w:sz="0" w:space="0" w:color="auto"/>
            <w:bottom w:val="none" w:sz="0" w:space="0" w:color="auto"/>
            <w:right w:val="none" w:sz="0" w:space="0" w:color="auto"/>
          </w:divBdr>
        </w:div>
        <w:div w:id="159973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fat.gov.au/about-us/publications/dfat-design-monitoring-evaluation-learning-standards" TargetMode="External"/><Relationship Id="rId18" Type="http://schemas.openxmlformats.org/officeDocument/2006/relationships/hyperlink" Target="https://www.dfat.gov.au/publications/development/australias-development-program-tier-2-resul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dfat.gov.au/aid/who-we-work-with/value-for-money-principles/Pages/value-for-money-principles" TargetMode="External"/><Relationship Id="rId17" Type="http://schemas.openxmlformats.org/officeDocument/2006/relationships/hyperlink" Target="https://www.dfat.gov.au/sites/default/files/dfat-guidance-note-locally-led-development.pdf" TargetMode="External"/><Relationship Id="rId2" Type="http://schemas.openxmlformats.org/officeDocument/2006/relationships/customXml" Target="../customXml/item2.xml"/><Relationship Id="rId16" Type="http://schemas.openxmlformats.org/officeDocument/2006/relationships/hyperlink" Target="https://www.dfat.gov.au/about-us/publications/disability-inclusive-development-guidance-no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fat.gov.au/sites/default/files/dfat-guidance-note-locally-led-development.pdf" TargetMode="External"/><Relationship Id="rId5" Type="http://schemas.openxmlformats.org/officeDocument/2006/relationships/styles" Target="styles.xml"/><Relationship Id="rId15" Type="http://schemas.openxmlformats.org/officeDocument/2006/relationships/hyperlink" Target="https://www.dfat.gov.au/about-us/publications/Pages/gender-equality-in-monitoring-and-evaluation-good-practice-note" TargetMode="External"/><Relationship Id="rId10" Type="http://schemas.openxmlformats.org/officeDocument/2006/relationships/hyperlink" Target="https://www.who.int/publications/i/item/9789240081888"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dopacifichealthsecurity.dfat.gov.au/PHR-MEL-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14CF51C84DCD4692C0DBE656617F0B" ma:contentTypeVersion="6" ma:contentTypeDescription="Create a new document." ma:contentTypeScope="" ma:versionID="ba1fa6c34a2dab3fe078ff3cf69a9971">
  <xsd:schema xmlns:xsd="http://www.w3.org/2001/XMLSchema" xmlns:xs="http://www.w3.org/2001/XMLSchema" xmlns:p="http://schemas.microsoft.com/office/2006/metadata/properties" xmlns:ns2="78d0bf03-9cf1-435a-9150-bb1741ef4aca" xmlns:ns3="b968483e-5775-4ddf-9a20-dc883da9a1ba" targetNamespace="http://schemas.microsoft.com/office/2006/metadata/properties" ma:root="true" ma:fieldsID="820c0362387de8b9b76192a44b850940" ns2:_="" ns3:_="">
    <xsd:import namespace="78d0bf03-9cf1-435a-9150-bb1741ef4aca"/>
    <xsd:import namespace="b968483e-5775-4ddf-9a20-dc883da9a1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bf03-9cf1-435a-9150-bb1741ef4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8483e-5775-4ddf-9a20-dc883da9a1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0DC9C-7283-44B6-AD56-259F2C02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bf03-9cf1-435a-9150-bb1741ef4aca"/>
    <ds:schemaRef ds:uri="b968483e-5775-4ddf-9a20-dc883da9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143BC-35CB-4F2C-98BF-E0BCBEFC70C8}">
  <ds:schemaRefs>
    <ds:schemaRef ds:uri="http://schemas.microsoft.com/office/2006/documentManagement/types"/>
    <ds:schemaRef ds:uri="http://purl.org/dc/elements/1.1/"/>
    <ds:schemaRef ds:uri="78d0bf03-9cf1-435a-9150-bb1741ef4aca"/>
    <ds:schemaRef ds:uri="http://www.w3.org/XML/1998/namespace"/>
    <ds:schemaRef ds:uri="http://schemas.microsoft.com/office/infopath/2007/PartnerControls"/>
    <ds:schemaRef ds:uri="http://purl.org/dc/terms/"/>
    <ds:schemaRef ds:uri="http://schemas.openxmlformats.org/package/2006/metadata/core-properties"/>
    <ds:schemaRef ds:uri="b968483e-5775-4ddf-9a20-dc883da9a1b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F279617-0EFF-4ED3-8F3A-E58F229ED5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2342</Words>
  <Characters>13821</Characters>
  <Application>Microsoft Office Word</Application>
  <DocSecurity>0</DocSecurity>
  <Lines>227</Lines>
  <Paragraphs>121</Paragraphs>
  <ScaleCrop>false</ScaleCrop>
  <Company>Department of Foreign Affairs and Trade</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Keryn Clark</dc:creator>
  <cp:keywords>[SEC=OFFICIAL]</cp:keywords>
  <dc:description/>
  <cp:lastModifiedBy>Keryn Clark</cp:lastModifiedBy>
  <cp:revision>45</cp:revision>
  <dcterms:created xsi:type="dcterms:W3CDTF">2024-12-03T05:58:00Z</dcterms:created>
  <dcterms:modified xsi:type="dcterms:W3CDTF">2024-12-05T06:56:00Z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v=2022.1;a=SHA256;h=177CF14FC8AF16E6D91AC5090EE5F4ACC037FF83536F44DC1A187001ECFA38EF</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2024-09-20T04:49:44Z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90E7C86EBAA622EA8157FDC7ADFDB4D7FE2C732F</vt:lpwstr>
  </property>
  <property fmtid="{D5CDD505-2E9C-101B-9397-08002B2CF9AE}" pid="14" name="PM_DisplayValueSecClassificationWithQualifier">
    <vt:lpwstr>OFFICIAL</vt:lpwstr>
  </property>
  <property fmtid="{D5CDD505-2E9C-101B-9397-08002B2CF9AE}" pid="15" name="PM_Originating_FileId">
    <vt:lpwstr>A406E210BC984AC3B5E19DC613DE785F</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343E3E1168C35D9325FEEFAA5DCC1C5306FA3B6DAEC99DDFE35D758E1C8EBC0F</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52B5C63670720810256DEC2F9A51E36C</vt:lpwstr>
  </property>
  <property fmtid="{D5CDD505-2E9C-101B-9397-08002B2CF9AE}" pid="25" name="PM_Hash_Salt">
    <vt:lpwstr>62B72931D84DCB7F921D975E59595131</vt:lpwstr>
  </property>
  <property fmtid="{D5CDD505-2E9C-101B-9397-08002B2CF9AE}" pid="26" name="PM_Hash_SHA1">
    <vt:lpwstr>D5CCFE976E630A47A7DF0996B1E23C2042BE724D</vt:lpwstr>
  </property>
  <property fmtid="{D5CDD505-2E9C-101B-9397-08002B2CF9AE}" pid="27" name="ContentTypeId">
    <vt:lpwstr>0x0101007D14CF51C84DCD4692C0DBE656617F0B</vt:lpwstr>
  </property>
  <property fmtid="{D5CDD505-2E9C-101B-9397-08002B2CF9AE}" pid="28" name="PM_SecurityClassification_Prev">
    <vt:lpwstr>OFFICIAL</vt:lpwstr>
  </property>
  <property fmtid="{D5CDD505-2E9C-101B-9397-08002B2CF9AE}" pid="29" name="PM_Qualifier_Prev">
    <vt:lpwstr/>
  </property>
</Properties>
</file>